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221D46D1" w:rsidR="002F1B64" w:rsidRPr="00EE76A9" w:rsidRDefault="002F1B64" w:rsidP="002F1B64">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sidR="0004189A">
        <w:rPr>
          <w:noProof w:val="0"/>
          <w:sz w:val="24"/>
          <w:lang w:val="en-GB"/>
        </w:rPr>
        <w:t>1#90</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04189A">
        <w:rPr>
          <w:bCs/>
          <w:noProof w:val="0"/>
          <w:sz w:val="24"/>
          <w:lang w:val="en-GB" w:eastAsia="ja-JP"/>
        </w:rPr>
        <w:t>1</w:t>
      </w:r>
      <w:r w:rsidR="0083363F">
        <w:rPr>
          <w:bCs/>
          <w:noProof w:val="0"/>
          <w:sz w:val="24"/>
          <w:lang w:val="en-GB" w:eastAsia="ja-JP"/>
        </w:rPr>
        <w:t>3339</w:t>
      </w:r>
    </w:p>
    <w:bookmarkEnd w:id="0"/>
    <w:bookmarkEnd w:id="1"/>
    <w:p w14:paraId="67825430" w14:textId="13F9D36E" w:rsidR="002F1B64" w:rsidRPr="00461210" w:rsidRDefault="0004189A" w:rsidP="002F1B64">
      <w:pPr>
        <w:pStyle w:val="Header"/>
        <w:tabs>
          <w:tab w:val="right" w:pos="9639"/>
        </w:tabs>
        <w:rPr>
          <w:bCs/>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0DE4A9A8" w14:textId="77777777" w:rsidR="002F1B64" w:rsidRPr="007B7496" w:rsidRDefault="002F1B64" w:rsidP="002F1B64">
      <w:pPr>
        <w:pStyle w:val="Header"/>
        <w:rPr>
          <w:bCs/>
          <w:noProof w:val="0"/>
          <w:sz w:val="24"/>
          <w:lang w:val="en-GB" w:eastAsia="ja-JP"/>
        </w:rPr>
      </w:pPr>
    </w:p>
    <w:p w14:paraId="184D3AF2" w14:textId="6153EC5A"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E21B5">
        <w:rPr>
          <w:rFonts w:cs="Arial"/>
          <w:b/>
          <w:bCs/>
          <w:sz w:val="24"/>
        </w:rPr>
        <w:t>6</w:t>
      </w:r>
      <w:r w:rsidR="00827C60">
        <w:rPr>
          <w:rFonts w:cs="Arial"/>
          <w:b/>
          <w:bCs/>
          <w:sz w:val="24"/>
        </w:rPr>
        <w:t>.1.1.4.1</w:t>
      </w:r>
    </w:p>
    <w:p w14:paraId="65DB1022" w14:textId="17CD968C"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14:paraId="6C17C0E9" w14:textId="1EA5CBBE"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827C60" w:rsidRPr="005D179C">
        <w:rPr>
          <w:rFonts w:ascii="Arial" w:hAnsi="Arial" w:cs="Arial"/>
          <w:b/>
          <w:bCs/>
          <w:sz w:val="24"/>
        </w:rPr>
        <w:t>NR Physical Random Access Channel</w:t>
      </w:r>
    </w:p>
    <w:p w14:paraId="3F1AFA8D"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30066B0" w14:textId="5446247B" w:rsidR="00B96259" w:rsidRPr="0083363F" w:rsidRDefault="00B96259" w:rsidP="00B96259">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83363F">
        <w:rPr>
          <w:rFonts w:asciiTheme="minorHAnsi" w:eastAsiaTheme="minorHAnsi" w:hAnsiTheme="minorHAnsi" w:cstheme="minorHAnsi"/>
          <w:bCs/>
          <w:sz w:val="22"/>
          <w:szCs w:val="22"/>
          <w:lang w:val="en-US"/>
        </w:rPr>
        <w:t xml:space="preserve">During the NR Study Item, RAN1 has established requirements and scenarios for NR </w:t>
      </w:r>
      <w:r w:rsidR="00696FB3" w:rsidRPr="0083363F">
        <w:rPr>
          <w:rFonts w:asciiTheme="minorHAnsi" w:eastAsiaTheme="minorHAnsi" w:hAnsiTheme="minorHAnsi" w:cstheme="minorHAnsi"/>
          <w:bCs/>
          <w:sz w:val="22"/>
          <w:szCs w:val="22"/>
          <w:lang w:val="en-US"/>
        </w:rPr>
        <w:fldChar w:fldCharType="begin"/>
      </w:r>
      <w:r w:rsidR="00696FB3" w:rsidRPr="0083363F">
        <w:rPr>
          <w:rFonts w:asciiTheme="minorHAnsi" w:eastAsiaTheme="minorHAnsi" w:hAnsiTheme="minorHAnsi" w:cstheme="minorHAnsi"/>
          <w:bCs/>
          <w:sz w:val="22"/>
          <w:szCs w:val="22"/>
          <w:lang w:val="en-US"/>
        </w:rPr>
        <w:instrText xml:space="preserve"> REF _Ref490133583 \r \h </w:instrText>
      </w:r>
      <w:r w:rsidR="0083363F">
        <w:rPr>
          <w:rFonts w:asciiTheme="minorHAnsi" w:eastAsiaTheme="minorHAnsi" w:hAnsiTheme="minorHAnsi" w:cstheme="minorHAnsi"/>
          <w:bCs/>
          <w:sz w:val="22"/>
          <w:szCs w:val="22"/>
          <w:lang w:val="en-US"/>
        </w:rPr>
        <w:instrText xml:space="preserve"> \* MERGEFORMAT </w:instrText>
      </w:r>
      <w:r w:rsidR="00696FB3" w:rsidRPr="0083363F">
        <w:rPr>
          <w:rFonts w:asciiTheme="minorHAnsi" w:eastAsiaTheme="minorHAnsi" w:hAnsiTheme="minorHAnsi" w:cstheme="minorHAnsi"/>
          <w:bCs/>
          <w:sz w:val="22"/>
          <w:szCs w:val="22"/>
          <w:lang w:val="en-US"/>
        </w:rPr>
      </w:r>
      <w:r w:rsidR="00696FB3" w:rsidRPr="0083363F">
        <w:rPr>
          <w:rFonts w:asciiTheme="minorHAnsi" w:eastAsiaTheme="minorHAnsi" w:hAnsiTheme="minorHAnsi" w:cstheme="minorHAnsi"/>
          <w:bCs/>
          <w:sz w:val="22"/>
          <w:szCs w:val="22"/>
          <w:lang w:val="en-US"/>
        </w:rPr>
        <w:fldChar w:fldCharType="separate"/>
      </w:r>
      <w:r w:rsidR="00696FB3" w:rsidRPr="0083363F">
        <w:rPr>
          <w:rFonts w:asciiTheme="minorHAnsi" w:eastAsiaTheme="minorHAnsi" w:hAnsiTheme="minorHAnsi" w:cstheme="minorHAnsi"/>
          <w:bCs/>
          <w:sz w:val="22"/>
          <w:szCs w:val="22"/>
          <w:cs/>
          <w:lang w:val="en-US"/>
        </w:rPr>
        <w:t>‎</w:t>
      </w:r>
      <w:r w:rsidR="00696FB3" w:rsidRPr="0083363F">
        <w:rPr>
          <w:rFonts w:asciiTheme="minorHAnsi" w:eastAsiaTheme="minorHAnsi" w:hAnsiTheme="minorHAnsi" w:cstheme="minorHAnsi"/>
          <w:bCs/>
          <w:sz w:val="22"/>
          <w:szCs w:val="22"/>
          <w:lang w:val="en-US"/>
        </w:rPr>
        <w:t>[1]</w:t>
      </w:r>
      <w:r w:rsidR="00696FB3" w:rsidRPr="0083363F">
        <w:rPr>
          <w:rFonts w:asciiTheme="minorHAnsi" w:eastAsiaTheme="minorHAnsi" w:hAnsiTheme="minorHAnsi" w:cstheme="minorHAnsi"/>
          <w:bCs/>
          <w:sz w:val="22"/>
          <w:szCs w:val="22"/>
          <w:lang w:val="en-US"/>
        </w:rPr>
        <w:fldChar w:fldCharType="end"/>
      </w:r>
      <w:r w:rsidR="00696FB3" w:rsidRPr="0083363F">
        <w:rPr>
          <w:rFonts w:asciiTheme="minorHAnsi" w:eastAsiaTheme="minorHAnsi" w:hAnsiTheme="minorHAnsi" w:cstheme="minorHAnsi"/>
          <w:bCs/>
          <w:sz w:val="22"/>
          <w:szCs w:val="22"/>
          <w:lang w:val="en-US"/>
        </w:rPr>
        <w:t xml:space="preserve"> </w:t>
      </w:r>
      <w:r w:rsidRPr="0083363F">
        <w:rPr>
          <w:rFonts w:asciiTheme="minorHAnsi" w:eastAsiaTheme="minorHAnsi" w:hAnsiTheme="minorHAnsi" w:cstheme="minorHAnsi"/>
          <w:bCs/>
          <w:sz w:val="22"/>
          <w:szCs w:val="22"/>
          <w:lang w:val="en-US"/>
        </w:rPr>
        <w:t>and has identified technology components that are needed to standardize the NR system</w:t>
      </w:r>
      <w:r w:rsidR="00696FB3" w:rsidRPr="0083363F">
        <w:rPr>
          <w:rFonts w:asciiTheme="minorHAnsi" w:eastAsiaTheme="minorHAnsi" w:hAnsiTheme="minorHAnsi" w:cstheme="minorHAnsi"/>
          <w:bCs/>
          <w:sz w:val="22"/>
          <w:szCs w:val="22"/>
          <w:lang w:val="en-US"/>
        </w:rPr>
        <w:t xml:space="preserve"> </w:t>
      </w:r>
      <w:r w:rsidR="00696FB3" w:rsidRPr="0083363F">
        <w:rPr>
          <w:rFonts w:asciiTheme="minorHAnsi" w:eastAsiaTheme="minorHAnsi" w:hAnsiTheme="minorHAnsi" w:cstheme="minorHAnsi"/>
          <w:bCs/>
          <w:sz w:val="22"/>
          <w:szCs w:val="22"/>
          <w:lang w:val="en-US"/>
        </w:rPr>
        <w:fldChar w:fldCharType="begin"/>
      </w:r>
      <w:r w:rsidR="00696FB3" w:rsidRPr="0083363F">
        <w:rPr>
          <w:rFonts w:asciiTheme="minorHAnsi" w:eastAsiaTheme="minorHAnsi" w:hAnsiTheme="minorHAnsi" w:cstheme="minorHAnsi"/>
          <w:bCs/>
          <w:sz w:val="22"/>
          <w:szCs w:val="22"/>
          <w:lang w:val="en-US"/>
        </w:rPr>
        <w:instrText xml:space="preserve"> REF _Ref490133602 \r \h </w:instrText>
      </w:r>
      <w:r w:rsidR="0083363F">
        <w:rPr>
          <w:rFonts w:asciiTheme="minorHAnsi" w:eastAsiaTheme="minorHAnsi" w:hAnsiTheme="minorHAnsi" w:cstheme="minorHAnsi"/>
          <w:bCs/>
          <w:sz w:val="22"/>
          <w:szCs w:val="22"/>
          <w:lang w:val="en-US"/>
        </w:rPr>
        <w:instrText xml:space="preserve"> \* MERGEFORMAT </w:instrText>
      </w:r>
      <w:r w:rsidR="00696FB3" w:rsidRPr="0083363F">
        <w:rPr>
          <w:rFonts w:asciiTheme="minorHAnsi" w:eastAsiaTheme="minorHAnsi" w:hAnsiTheme="minorHAnsi" w:cstheme="minorHAnsi"/>
          <w:bCs/>
          <w:sz w:val="22"/>
          <w:szCs w:val="22"/>
          <w:lang w:val="en-US"/>
        </w:rPr>
      </w:r>
      <w:r w:rsidR="00696FB3" w:rsidRPr="0083363F">
        <w:rPr>
          <w:rFonts w:asciiTheme="minorHAnsi" w:eastAsiaTheme="minorHAnsi" w:hAnsiTheme="minorHAnsi" w:cstheme="minorHAnsi"/>
          <w:bCs/>
          <w:sz w:val="22"/>
          <w:szCs w:val="22"/>
          <w:lang w:val="en-US"/>
        </w:rPr>
        <w:fldChar w:fldCharType="separate"/>
      </w:r>
      <w:r w:rsidR="00696FB3" w:rsidRPr="0083363F">
        <w:rPr>
          <w:rFonts w:asciiTheme="minorHAnsi" w:eastAsiaTheme="minorHAnsi" w:hAnsiTheme="minorHAnsi" w:cstheme="minorHAnsi"/>
          <w:bCs/>
          <w:sz w:val="22"/>
          <w:szCs w:val="22"/>
          <w:cs/>
          <w:lang w:val="en-US"/>
        </w:rPr>
        <w:t>‎</w:t>
      </w:r>
      <w:r w:rsidR="00696FB3" w:rsidRPr="0083363F">
        <w:rPr>
          <w:rFonts w:asciiTheme="minorHAnsi" w:eastAsiaTheme="minorHAnsi" w:hAnsiTheme="minorHAnsi" w:cstheme="minorHAnsi"/>
          <w:bCs/>
          <w:sz w:val="22"/>
          <w:szCs w:val="22"/>
          <w:lang w:val="en-US"/>
        </w:rPr>
        <w:t>[2]</w:t>
      </w:r>
      <w:r w:rsidR="00696FB3" w:rsidRPr="0083363F">
        <w:rPr>
          <w:rFonts w:asciiTheme="minorHAnsi" w:eastAsiaTheme="minorHAnsi" w:hAnsiTheme="minorHAnsi" w:cstheme="minorHAnsi"/>
          <w:bCs/>
          <w:sz w:val="22"/>
          <w:szCs w:val="22"/>
          <w:lang w:val="en-US"/>
        </w:rPr>
        <w:fldChar w:fldCharType="end"/>
      </w:r>
      <w:r w:rsidRPr="0083363F">
        <w:rPr>
          <w:rFonts w:asciiTheme="minorHAnsi" w:eastAsiaTheme="minorHAnsi" w:hAnsiTheme="minorHAnsi" w:cstheme="minorHAnsi"/>
          <w:bCs/>
          <w:sz w:val="22"/>
          <w:szCs w:val="22"/>
          <w:lang w:val="en-US"/>
        </w:rPr>
        <w:t>. The objective of the work item phase is to specify the NR functionalities for enhanced mobile broadband (eMBB) and ultra-reliable low latency communications (URLLC) considering frequency ranges up to 52.6 GHz and considering forward compatibility and introduction of new technology components for new use cases.</w:t>
      </w:r>
    </w:p>
    <w:p w14:paraId="1728C348" w14:textId="5832823C" w:rsidR="001648CC" w:rsidRPr="0083363F" w:rsidRDefault="001648CC" w:rsidP="00B96259">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83363F">
        <w:rPr>
          <w:rFonts w:asciiTheme="minorHAnsi" w:eastAsiaTheme="minorHAnsi" w:hAnsiTheme="minorHAnsi" w:cstheme="minorHAnsi"/>
          <w:bCs/>
          <w:sz w:val="22"/>
          <w:szCs w:val="22"/>
          <w:lang w:val="en-US"/>
        </w:rPr>
        <w:t>In this contribution, we discuss the remaining open points for the NR physical random access channel design. Specifically, we consider the following points:</w:t>
      </w:r>
    </w:p>
    <w:p w14:paraId="5F4A0340" w14:textId="24BB2E7C" w:rsidR="00B96259" w:rsidRPr="0083363F" w:rsidRDefault="001648CC" w:rsidP="001648CC">
      <w:pPr>
        <w:pStyle w:val="ListParagraph"/>
        <w:numPr>
          <w:ilvl w:val="0"/>
          <w:numId w:val="30"/>
        </w:numPr>
        <w:spacing w:after="120" w:line="259" w:lineRule="auto"/>
        <w:jc w:val="both"/>
        <w:rPr>
          <w:rFonts w:asciiTheme="minorHAnsi" w:eastAsiaTheme="minorHAnsi" w:hAnsiTheme="minorHAnsi" w:cstheme="minorHAnsi"/>
          <w:bCs/>
          <w:sz w:val="22"/>
          <w:szCs w:val="22"/>
          <w:lang w:val="en-US"/>
        </w:rPr>
      </w:pPr>
      <w:r w:rsidRPr="0083363F">
        <w:rPr>
          <w:rFonts w:asciiTheme="minorHAnsi" w:eastAsiaTheme="minorHAnsi" w:hAnsiTheme="minorHAnsi" w:cstheme="minorHAnsi"/>
          <w:bCs/>
          <w:sz w:val="22"/>
          <w:szCs w:val="22"/>
          <w:lang w:val="en-US"/>
        </w:rPr>
        <w:t>Supp</w:t>
      </w:r>
      <w:r w:rsidR="00640B22" w:rsidRPr="0083363F">
        <w:rPr>
          <w:rFonts w:asciiTheme="minorHAnsi" w:eastAsiaTheme="minorHAnsi" w:hAnsiTheme="minorHAnsi" w:cstheme="minorHAnsi"/>
          <w:bCs/>
          <w:sz w:val="22"/>
          <w:szCs w:val="22"/>
          <w:lang w:val="en-US"/>
        </w:rPr>
        <w:t>o</w:t>
      </w:r>
      <w:r w:rsidRPr="0083363F">
        <w:rPr>
          <w:rFonts w:asciiTheme="minorHAnsi" w:eastAsiaTheme="minorHAnsi" w:hAnsiTheme="minorHAnsi" w:cstheme="minorHAnsi"/>
          <w:bCs/>
          <w:sz w:val="22"/>
          <w:szCs w:val="22"/>
          <w:lang w:val="en-US"/>
        </w:rPr>
        <w:t xml:space="preserve">rt of restricted sets for </w:t>
      </w:r>
      <w:r w:rsidR="0083363F" w:rsidRPr="0083363F">
        <w:rPr>
          <w:rFonts w:asciiTheme="minorHAnsi" w:eastAsiaTheme="minorHAnsi" w:hAnsiTheme="minorHAnsi" w:cstheme="minorHAnsi"/>
          <w:bCs/>
          <w:sz w:val="22"/>
          <w:szCs w:val="22"/>
          <w:lang w:val="en-US"/>
        </w:rPr>
        <w:t>P</w:t>
      </w:r>
      <w:r w:rsidRPr="0083363F">
        <w:rPr>
          <w:rFonts w:asciiTheme="minorHAnsi" w:eastAsiaTheme="minorHAnsi" w:hAnsiTheme="minorHAnsi" w:cstheme="minorHAnsi"/>
          <w:bCs/>
          <w:sz w:val="22"/>
          <w:szCs w:val="22"/>
          <w:lang w:val="en-US"/>
        </w:rPr>
        <w:t>RACH preamble formats</w:t>
      </w:r>
    </w:p>
    <w:p w14:paraId="38E93C40" w14:textId="6793DEEE" w:rsidR="001648CC" w:rsidRPr="0083363F" w:rsidRDefault="0083363F" w:rsidP="0083363F">
      <w:pPr>
        <w:pStyle w:val="ListParagraph"/>
        <w:numPr>
          <w:ilvl w:val="0"/>
          <w:numId w:val="30"/>
        </w:numPr>
        <w:spacing w:after="120" w:line="259" w:lineRule="auto"/>
        <w:jc w:val="both"/>
        <w:rPr>
          <w:rFonts w:asciiTheme="minorHAnsi" w:eastAsiaTheme="minorHAnsi" w:hAnsiTheme="minorHAnsi" w:cstheme="minorHAnsi"/>
          <w:bCs/>
          <w:sz w:val="22"/>
          <w:szCs w:val="22"/>
          <w:lang w:val="en-US"/>
        </w:rPr>
      </w:pPr>
      <w:r w:rsidRPr="0083363F">
        <w:rPr>
          <w:rFonts w:asciiTheme="minorHAnsi" w:eastAsiaTheme="minorHAnsi" w:hAnsiTheme="minorHAnsi" w:cstheme="minorHAnsi"/>
          <w:bCs/>
          <w:sz w:val="22"/>
          <w:szCs w:val="22"/>
          <w:lang w:val="en-US"/>
        </w:rPr>
        <w:t>P</w:t>
      </w:r>
      <w:r w:rsidR="001648CC" w:rsidRPr="0083363F">
        <w:rPr>
          <w:rFonts w:asciiTheme="minorHAnsi" w:eastAsiaTheme="minorHAnsi" w:hAnsiTheme="minorHAnsi" w:cstheme="minorHAnsi"/>
          <w:bCs/>
          <w:sz w:val="22"/>
          <w:szCs w:val="22"/>
          <w:lang w:val="en-US"/>
        </w:rPr>
        <w:t>RACH preamble formats with short sequence.</w:t>
      </w:r>
    </w:p>
    <w:p w14:paraId="1DB60EA8" w14:textId="0BAB807D" w:rsidR="004B23AD" w:rsidRDefault="008D4B8A" w:rsidP="004B23AD">
      <w:pPr>
        <w:pStyle w:val="Heading1"/>
      </w:pPr>
      <w:r>
        <w:rPr>
          <w:color w:val="000000"/>
        </w:rPr>
        <w:t>2</w:t>
      </w:r>
      <w:r w:rsidR="004B23AD" w:rsidRPr="00A51522">
        <w:rPr>
          <w:color w:val="000000"/>
        </w:rPr>
        <w:tab/>
      </w:r>
      <w:r w:rsidR="00DC129F">
        <w:t>Discussion</w:t>
      </w:r>
    </w:p>
    <w:p w14:paraId="051D891F" w14:textId="6A534941" w:rsidR="00E541B0" w:rsidRDefault="00E541B0" w:rsidP="00E541B0">
      <w:pPr>
        <w:pStyle w:val="Heading2"/>
        <w:rPr>
          <w:sz w:val="28"/>
        </w:rPr>
      </w:pPr>
      <w:r w:rsidRPr="006276B8">
        <w:rPr>
          <w:sz w:val="28"/>
          <w:lang w:eastAsia="zh-CN"/>
        </w:rPr>
        <w:t>2</w:t>
      </w:r>
      <w:r w:rsidRPr="006276B8">
        <w:rPr>
          <w:sz w:val="28"/>
        </w:rPr>
        <w:t>.</w:t>
      </w:r>
      <w:r w:rsidRPr="006276B8">
        <w:rPr>
          <w:sz w:val="28"/>
          <w:lang w:eastAsia="zh-CN"/>
        </w:rPr>
        <w:t>1</w:t>
      </w:r>
      <w:r w:rsidRPr="006276B8">
        <w:rPr>
          <w:sz w:val="28"/>
        </w:rPr>
        <w:tab/>
      </w:r>
      <w:r w:rsidR="001648CC">
        <w:rPr>
          <w:sz w:val="28"/>
        </w:rPr>
        <w:t>Restricted set support</w:t>
      </w:r>
    </w:p>
    <w:p w14:paraId="182E3FE5" w14:textId="1F2414EF" w:rsidR="001648CC" w:rsidRPr="0083363F" w:rsidRDefault="001648CC" w:rsidP="001648CC">
      <w:pPr>
        <w:rPr>
          <w:rFonts w:asciiTheme="minorHAnsi" w:hAnsiTheme="minorHAnsi" w:cstheme="minorHAnsi"/>
          <w:sz w:val="22"/>
          <w:szCs w:val="22"/>
        </w:rPr>
      </w:pPr>
      <w:r w:rsidRPr="0083363F">
        <w:rPr>
          <w:rFonts w:asciiTheme="minorHAnsi" w:hAnsiTheme="minorHAnsi" w:cstheme="minorHAnsi"/>
          <w:sz w:val="22"/>
          <w:szCs w:val="22"/>
        </w:rPr>
        <w:t>In RAN1#NR-AH2</w:t>
      </w:r>
      <w:r w:rsidR="00696FB3" w:rsidRPr="0083363F">
        <w:rPr>
          <w:rFonts w:asciiTheme="minorHAnsi" w:hAnsiTheme="minorHAnsi" w:cstheme="minorHAnsi"/>
          <w:sz w:val="22"/>
          <w:szCs w:val="22"/>
        </w:rPr>
        <w:t xml:space="preserve"> </w:t>
      </w:r>
      <w:r w:rsidR="00696FB3" w:rsidRPr="0083363F">
        <w:rPr>
          <w:rFonts w:asciiTheme="minorHAnsi" w:hAnsiTheme="minorHAnsi" w:cstheme="minorHAnsi"/>
          <w:sz w:val="22"/>
          <w:szCs w:val="22"/>
          <w:highlight w:val="yellow"/>
        </w:rPr>
        <w:fldChar w:fldCharType="begin"/>
      </w:r>
      <w:r w:rsidR="00696FB3" w:rsidRPr="0083363F">
        <w:rPr>
          <w:rFonts w:asciiTheme="minorHAnsi" w:hAnsiTheme="minorHAnsi" w:cstheme="minorHAnsi"/>
          <w:sz w:val="22"/>
          <w:szCs w:val="22"/>
        </w:rPr>
        <w:instrText xml:space="preserve"> REF _Ref490133617 \r \h </w:instrText>
      </w:r>
      <w:r w:rsidR="0083363F" w:rsidRPr="0083363F">
        <w:rPr>
          <w:rFonts w:asciiTheme="minorHAnsi" w:hAnsiTheme="minorHAnsi" w:cstheme="minorHAnsi"/>
          <w:sz w:val="22"/>
          <w:szCs w:val="22"/>
          <w:highlight w:val="yellow"/>
        </w:rPr>
        <w:instrText xml:space="preserve"> \* MERGEFORMAT </w:instrText>
      </w:r>
      <w:r w:rsidR="00696FB3" w:rsidRPr="0083363F">
        <w:rPr>
          <w:rFonts w:asciiTheme="minorHAnsi" w:hAnsiTheme="minorHAnsi" w:cstheme="minorHAnsi"/>
          <w:sz w:val="22"/>
          <w:szCs w:val="22"/>
          <w:highlight w:val="yellow"/>
        </w:rPr>
      </w:r>
      <w:r w:rsidR="00696FB3" w:rsidRPr="0083363F">
        <w:rPr>
          <w:rFonts w:asciiTheme="minorHAnsi" w:hAnsiTheme="minorHAnsi" w:cstheme="minorHAnsi"/>
          <w:sz w:val="22"/>
          <w:szCs w:val="22"/>
          <w:highlight w:val="yellow"/>
        </w:rPr>
        <w:fldChar w:fldCharType="separate"/>
      </w:r>
      <w:r w:rsidR="00696FB3" w:rsidRPr="0083363F">
        <w:rPr>
          <w:rFonts w:asciiTheme="minorHAnsi" w:hAnsiTheme="minorHAnsi" w:cstheme="minorHAnsi"/>
          <w:sz w:val="22"/>
          <w:szCs w:val="22"/>
          <w:cs/>
        </w:rPr>
        <w:t>‎</w:t>
      </w:r>
      <w:r w:rsidR="00696FB3" w:rsidRPr="0083363F">
        <w:rPr>
          <w:rFonts w:asciiTheme="minorHAnsi" w:hAnsiTheme="minorHAnsi" w:cstheme="minorHAnsi"/>
          <w:sz w:val="22"/>
          <w:szCs w:val="22"/>
        </w:rPr>
        <w:t>[3]</w:t>
      </w:r>
      <w:r w:rsidR="00696FB3" w:rsidRPr="0083363F">
        <w:rPr>
          <w:rFonts w:asciiTheme="minorHAnsi" w:hAnsiTheme="minorHAnsi" w:cstheme="minorHAnsi"/>
          <w:sz w:val="22"/>
          <w:szCs w:val="22"/>
          <w:highlight w:val="yellow"/>
        </w:rPr>
        <w:fldChar w:fldCharType="end"/>
      </w:r>
      <w:r w:rsidRPr="0083363F">
        <w:rPr>
          <w:rFonts w:asciiTheme="minorHAnsi" w:hAnsiTheme="minorHAnsi" w:cstheme="minorHAnsi"/>
          <w:sz w:val="22"/>
          <w:szCs w:val="22"/>
        </w:rPr>
        <w:t>, the following agreement was made:</w:t>
      </w:r>
    </w:p>
    <w:p w14:paraId="16842C58" w14:textId="4FB86E3B" w:rsidR="001648CC" w:rsidRPr="0083363F" w:rsidRDefault="001648CC" w:rsidP="001648CC">
      <w:pPr>
        <w:rPr>
          <w:rFonts w:asciiTheme="minorHAnsi" w:hAnsiTheme="minorHAnsi" w:cstheme="minorHAnsi"/>
          <w:sz w:val="22"/>
          <w:szCs w:val="22"/>
        </w:rPr>
      </w:pPr>
      <w:r w:rsidRPr="0083363F">
        <w:rPr>
          <w:rFonts w:asciiTheme="minorHAnsi" w:hAnsiTheme="minorHAnsi" w:cstheme="minorHAnsi"/>
          <w:noProof/>
          <w:sz w:val="22"/>
          <w:szCs w:val="22"/>
          <w:lang w:val="en-US"/>
        </w:rPr>
        <mc:AlternateContent>
          <mc:Choice Requires="wps">
            <w:drawing>
              <wp:anchor distT="0" distB="0" distL="114300" distR="114300" simplePos="0" relativeHeight="251659264" behindDoc="0" locked="0" layoutInCell="1" allowOverlap="1" wp14:anchorId="71699D3B" wp14:editId="7BC1CB6E">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D38EF8" w14:textId="77777777" w:rsidR="001648CC" w:rsidRPr="007552CF" w:rsidRDefault="001648CC" w:rsidP="001648CC">
                            <w:pPr>
                              <w:rPr>
                                <w:rFonts w:eastAsia="MS Mincho"/>
                                <w:b/>
                                <w:u w:val="single"/>
                                <w:lang w:eastAsia="ja-JP"/>
                              </w:rPr>
                            </w:pPr>
                            <w:r w:rsidRPr="007552CF">
                              <w:rPr>
                                <w:rFonts w:eastAsia="MS Mincho" w:hint="eastAsia"/>
                                <w:b/>
                                <w:highlight w:val="green"/>
                                <w:u w:val="single"/>
                                <w:lang w:eastAsia="ja-JP"/>
                              </w:rPr>
                              <w:t>Agreements:</w:t>
                            </w:r>
                          </w:p>
                          <w:p w14:paraId="2E20C3F8" w14:textId="77777777" w:rsidR="001648CC" w:rsidRPr="004F20E1" w:rsidRDefault="001648CC" w:rsidP="001648CC">
                            <w:pPr>
                              <w:numPr>
                                <w:ilvl w:val="0"/>
                                <w:numId w:val="31"/>
                              </w:numPr>
                              <w:overflowPunct/>
                              <w:autoSpaceDE/>
                              <w:autoSpaceDN/>
                              <w:adjustRightInd/>
                              <w:spacing w:after="0"/>
                              <w:textAlignment w:val="auto"/>
                              <w:rPr>
                                <w:rFonts w:eastAsia="MS Mincho"/>
                                <w:lang w:eastAsia="ja-JP"/>
                              </w:rPr>
                            </w:pPr>
                            <w:r w:rsidRPr="004F20E1">
                              <w:rPr>
                                <w:rFonts w:eastAsia="MS Mincho"/>
                                <w:lang w:eastAsia="ja-JP"/>
                              </w:rPr>
                              <w:t>For formats with L=839</w:t>
                            </w:r>
                          </w:p>
                          <w:p w14:paraId="3A0ACEF2" w14:textId="77777777" w:rsidR="001648CC" w:rsidRPr="004F20E1" w:rsidRDefault="001648CC" w:rsidP="001648CC">
                            <w:pPr>
                              <w:numPr>
                                <w:ilvl w:val="1"/>
                                <w:numId w:val="31"/>
                              </w:numPr>
                              <w:overflowPunct/>
                              <w:autoSpaceDE/>
                              <w:autoSpaceDN/>
                              <w:adjustRightInd/>
                              <w:spacing w:after="0"/>
                              <w:textAlignment w:val="auto"/>
                              <w:rPr>
                                <w:rFonts w:eastAsia="MS Mincho"/>
                                <w:lang w:eastAsia="ja-JP"/>
                              </w:rPr>
                            </w:pPr>
                            <w:r w:rsidRPr="004F20E1">
                              <w:rPr>
                                <w:rFonts w:eastAsia="MS Mincho"/>
                                <w:lang w:eastAsia="ja-JP"/>
                              </w:rPr>
                              <w:t>Unrestricted sets are supported</w:t>
                            </w:r>
                          </w:p>
                          <w:p w14:paraId="4BB1E930" w14:textId="77777777" w:rsidR="001648CC" w:rsidRPr="004F20E1" w:rsidRDefault="001648CC" w:rsidP="001648CC">
                            <w:pPr>
                              <w:numPr>
                                <w:ilvl w:val="1"/>
                                <w:numId w:val="31"/>
                              </w:numPr>
                              <w:overflowPunct/>
                              <w:autoSpaceDE/>
                              <w:autoSpaceDN/>
                              <w:adjustRightInd/>
                              <w:spacing w:after="0"/>
                              <w:textAlignment w:val="auto"/>
                              <w:rPr>
                                <w:rFonts w:eastAsia="MS Mincho"/>
                                <w:lang w:eastAsia="ja-JP"/>
                              </w:rPr>
                            </w:pPr>
                            <w:r w:rsidRPr="004F20E1">
                              <w:rPr>
                                <w:rFonts w:eastAsia="MS Mincho"/>
                                <w:lang w:eastAsia="ja-JP"/>
                              </w:rPr>
                              <w:t>For restricted sets</w:t>
                            </w:r>
                          </w:p>
                          <w:p w14:paraId="034BB706" w14:textId="77777777" w:rsidR="001648CC" w:rsidRPr="004F20E1" w:rsidRDefault="001648CC" w:rsidP="001648CC">
                            <w:pPr>
                              <w:numPr>
                                <w:ilvl w:val="2"/>
                                <w:numId w:val="31"/>
                              </w:numPr>
                              <w:overflowPunct/>
                              <w:autoSpaceDE/>
                              <w:autoSpaceDN/>
                              <w:adjustRightInd/>
                              <w:spacing w:after="0"/>
                              <w:textAlignment w:val="auto"/>
                              <w:rPr>
                                <w:rFonts w:eastAsia="MS Mincho"/>
                                <w:lang w:eastAsia="ja-JP"/>
                              </w:rPr>
                            </w:pPr>
                            <w:r w:rsidRPr="004F20E1">
                              <w:rPr>
                                <w:rFonts w:eastAsia="MS Mincho"/>
                                <w:lang w:eastAsia="ja-JP"/>
                              </w:rPr>
                              <w:t xml:space="preserve">1.25 kHz: Restricted set A supported, Restricted set B is FFS </w:t>
                            </w:r>
                          </w:p>
                          <w:p w14:paraId="0AB919D4" w14:textId="77777777" w:rsidR="001648CC" w:rsidRPr="001F4EE7" w:rsidRDefault="001648CC" w:rsidP="001F4EE7">
                            <w:pPr>
                              <w:numPr>
                                <w:ilvl w:val="2"/>
                                <w:numId w:val="31"/>
                              </w:numPr>
                              <w:spacing w:after="0"/>
                              <w:rPr>
                                <w:rFonts w:eastAsia="MS Mincho"/>
                                <w:lang w:eastAsia="ja-JP"/>
                              </w:rPr>
                            </w:pPr>
                            <w:r w:rsidRPr="004F20E1">
                              <w:rPr>
                                <w:rFonts w:eastAsia="MS Mincho"/>
                                <w:lang w:eastAsia="ja-JP"/>
                              </w:rPr>
                              <w:t xml:space="preserve">5 kHz: Restricted set is supported with </w:t>
                            </w:r>
                            <w:r w:rsidRPr="004F20E1">
                              <w:rPr>
                                <w:rFonts w:eastAsia="MS Mincho"/>
                                <w:lang w:val="en-US" w:eastAsia="ja-JP"/>
                              </w:rPr>
                              <w:t xml:space="preserve">FFS if Restricted </w:t>
                            </w:r>
                            <w:r w:rsidRPr="004F20E1">
                              <w:rPr>
                                <w:rFonts w:eastAsia="MS Mincho"/>
                                <w:lang w:eastAsia="ja-JP"/>
                              </w:rPr>
                              <w:t>set A, B or both are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1699D3B"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BD38EF8" w14:textId="77777777" w:rsidR="001648CC" w:rsidRPr="007552CF" w:rsidRDefault="001648CC" w:rsidP="001648CC">
                      <w:pPr>
                        <w:rPr>
                          <w:rFonts w:eastAsia="MS Mincho"/>
                          <w:b/>
                          <w:u w:val="single"/>
                          <w:lang w:eastAsia="ja-JP"/>
                        </w:rPr>
                      </w:pPr>
                      <w:r w:rsidRPr="007552CF">
                        <w:rPr>
                          <w:rFonts w:eastAsia="MS Mincho" w:hint="eastAsia"/>
                          <w:b/>
                          <w:highlight w:val="green"/>
                          <w:u w:val="single"/>
                          <w:lang w:eastAsia="ja-JP"/>
                        </w:rPr>
                        <w:t>Agreements:</w:t>
                      </w:r>
                    </w:p>
                    <w:p w14:paraId="2E20C3F8" w14:textId="77777777" w:rsidR="001648CC" w:rsidRPr="004F20E1" w:rsidRDefault="001648CC" w:rsidP="001648CC">
                      <w:pPr>
                        <w:numPr>
                          <w:ilvl w:val="0"/>
                          <w:numId w:val="31"/>
                        </w:numPr>
                        <w:overflowPunct/>
                        <w:autoSpaceDE/>
                        <w:autoSpaceDN/>
                        <w:adjustRightInd/>
                        <w:spacing w:after="0"/>
                        <w:textAlignment w:val="auto"/>
                        <w:rPr>
                          <w:rFonts w:eastAsia="MS Mincho"/>
                          <w:lang w:eastAsia="ja-JP"/>
                        </w:rPr>
                      </w:pPr>
                      <w:r w:rsidRPr="004F20E1">
                        <w:rPr>
                          <w:rFonts w:eastAsia="MS Mincho"/>
                          <w:lang w:eastAsia="ja-JP"/>
                        </w:rPr>
                        <w:t>For formats with L=839</w:t>
                      </w:r>
                    </w:p>
                    <w:p w14:paraId="3A0ACEF2" w14:textId="77777777" w:rsidR="001648CC" w:rsidRPr="004F20E1" w:rsidRDefault="001648CC" w:rsidP="001648CC">
                      <w:pPr>
                        <w:numPr>
                          <w:ilvl w:val="1"/>
                          <w:numId w:val="31"/>
                        </w:numPr>
                        <w:overflowPunct/>
                        <w:autoSpaceDE/>
                        <w:autoSpaceDN/>
                        <w:adjustRightInd/>
                        <w:spacing w:after="0"/>
                        <w:textAlignment w:val="auto"/>
                        <w:rPr>
                          <w:rFonts w:eastAsia="MS Mincho"/>
                          <w:lang w:eastAsia="ja-JP"/>
                        </w:rPr>
                      </w:pPr>
                      <w:r w:rsidRPr="004F20E1">
                        <w:rPr>
                          <w:rFonts w:eastAsia="MS Mincho"/>
                          <w:lang w:eastAsia="ja-JP"/>
                        </w:rPr>
                        <w:t>Unrestricted sets are supported</w:t>
                      </w:r>
                    </w:p>
                    <w:p w14:paraId="4BB1E930" w14:textId="77777777" w:rsidR="001648CC" w:rsidRPr="004F20E1" w:rsidRDefault="001648CC" w:rsidP="001648CC">
                      <w:pPr>
                        <w:numPr>
                          <w:ilvl w:val="1"/>
                          <w:numId w:val="31"/>
                        </w:numPr>
                        <w:overflowPunct/>
                        <w:autoSpaceDE/>
                        <w:autoSpaceDN/>
                        <w:adjustRightInd/>
                        <w:spacing w:after="0"/>
                        <w:textAlignment w:val="auto"/>
                        <w:rPr>
                          <w:rFonts w:eastAsia="MS Mincho"/>
                          <w:lang w:eastAsia="ja-JP"/>
                        </w:rPr>
                      </w:pPr>
                      <w:r w:rsidRPr="004F20E1">
                        <w:rPr>
                          <w:rFonts w:eastAsia="MS Mincho"/>
                          <w:lang w:eastAsia="ja-JP"/>
                        </w:rPr>
                        <w:t>For restricted sets</w:t>
                      </w:r>
                    </w:p>
                    <w:p w14:paraId="034BB706" w14:textId="77777777" w:rsidR="001648CC" w:rsidRPr="004F20E1" w:rsidRDefault="001648CC" w:rsidP="001648CC">
                      <w:pPr>
                        <w:numPr>
                          <w:ilvl w:val="2"/>
                          <w:numId w:val="31"/>
                        </w:numPr>
                        <w:overflowPunct/>
                        <w:autoSpaceDE/>
                        <w:autoSpaceDN/>
                        <w:adjustRightInd/>
                        <w:spacing w:after="0"/>
                        <w:textAlignment w:val="auto"/>
                        <w:rPr>
                          <w:rFonts w:eastAsia="MS Mincho"/>
                          <w:lang w:eastAsia="ja-JP"/>
                        </w:rPr>
                      </w:pPr>
                      <w:r w:rsidRPr="004F20E1">
                        <w:rPr>
                          <w:rFonts w:eastAsia="MS Mincho"/>
                          <w:lang w:eastAsia="ja-JP"/>
                        </w:rPr>
                        <w:t xml:space="preserve">1.25 kHz: Restricted set A supported, Restricted set B is FFS </w:t>
                      </w:r>
                    </w:p>
                    <w:p w14:paraId="0AB919D4" w14:textId="77777777" w:rsidR="001648CC" w:rsidRPr="001F4EE7" w:rsidRDefault="001648CC" w:rsidP="001F4EE7">
                      <w:pPr>
                        <w:numPr>
                          <w:ilvl w:val="2"/>
                          <w:numId w:val="31"/>
                        </w:numPr>
                        <w:spacing w:after="0"/>
                        <w:rPr>
                          <w:rFonts w:eastAsia="MS Mincho"/>
                          <w:lang w:eastAsia="ja-JP"/>
                        </w:rPr>
                      </w:pPr>
                      <w:r w:rsidRPr="004F20E1">
                        <w:rPr>
                          <w:rFonts w:eastAsia="MS Mincho"/>
                          <w:lang w:eastAsia="ja-JP"/>
                        </w:rPr>
                        <w:t xml:space="preserve">5 kHz: Restricted set is supported with </w:t>
                      </w:r>
                      <w:r w:rsidRPr="004F20E1">
                        <w:rPr>
                          <w:rFonts w:eastAsia="MS Mincho"/>
                          <w:lang w:val="en-US" w:eastAsia="ja-JP"/>
                        </w:rPr>
                        <w:t xml:space="preserve">FFS if Restricted </w:t>
                      </w:r>
                      <w:r w:rsidRPr="004F20E1">
                        <w:rPr>
                          <w:rFonts w:eastAsia="MS Mincho"/>
                          <w:lang w:eastAsia="ja-JP"/>
                        </w:rPr>
                        <w:t>set A, B or both are supported</w:t>
                      </w:r>
                    </w:p>
                  </w:txbxContent>
                </v:textbox>
                <w10:wrap type="square"/>
              </v:shape>
            </w:pict>
          </mc:Fallback>
        </mc:AlternateContent>
      </w:r>
    </w:p>
    <w:p w14:paraId="20DDD08D" w14:textId="54A6237C" w:rsidR="001648CC" w:rsidRPr="0083363F" w:rsidRDefault="001648CC" w:rsidP="001648CC">
      <w:pPr>
        <w:rPr>
          <w:rFonts w:asciiTheme="minorHAnsi" w:hAnsiTheme="minorHAnsi" w:cstheme="minorHAnsi"/>
          <w:sz w:val="22"/>
          <w:szCs w:val="22"/>
        </w:rPr>
      </w:pPr>
    </w:p>
    <w:p w14:paraId="04AC34E0" w14:textId="5D752D45" w:rsidR="001648CC" w:rsidRPr="0083363F" w:rsidRDefault="001648CC" w:rsidP="001648CC">
      <w:pPr>
        <w:rPr>
          <w:rFonts w:asciiTheme="minorHAnsi" w:hAnsiTheme="minorHAnsi" w:cstheme="minorHAnsi"/>
          <w:sz w:val="22"/>
          <w:szCs w:val="22"/>
        </w:rPr>
      </w:pPr>
    </w:p>
    <w:p w14:paraId="73569D3C" w14:textId="5CDAF996" w:rsidR="001648CC" w:rsidRPr="0083363F" w:rsidRDefault="001648CC" w:rsidP="001648CC">
      <w:pPr>
        <w:rPr>
          <w:rFonts w:asciiTheme="minorHAnsi" w:hAnsiTheme="minorHAnsi" w:cstheme="minorHAnsi"/>
          <w:sz w:val="22"/>
          <w:szCs w:val="22"/>
        </w:rPr>
      </w:pPr>
    </w:p>
    <w:p w14:paraId="57A5D3D2" w14:textId="0FBC0173" w:rsidR="001648CC" w:rsidRPr="0083363F" w:rsidRDefault="001648CC" w:rsidP="001648CC">
      <w:pPr>
        <w:rPr>
          <w:rFonts w:asciiTheme="minorHAnsi" w:hAnsiTheme="minorHAnsi" w:cstheme="minorHAnsi"/>
          <w:sz w:val="22"/>
          <w:szCs w:val="22"/>
        </w:rPr>
      </w:pPr>
    </w:p>
    <w:p w14:paraId="3A904A4E" w14:textId="0C6EF3A9" w:rsidR="001648CC" w:rsidRPr="000A79C7" w:rsidRDefault="001648CC" w:rsidP="000A79C7">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0A79C7">
        <w:rPr>
          <w:rFonts w:asciiTheme="minorHAnsi" w:eastAsiaTheme="minorHAnsi" w:hAnsiTheme="minorHAnsi" w:cstheme="minorHAnsi"/>
          <w:bCs/>
          <w:sz w:val="22"/>
          <w:szCs w:val="22"/>
          <w:lang w:val="en-US"/>
        </w:rPr>
        <w:t xml:space="preserve">It </w:t>
      </w:r>
      <w:r w:rsidR="002C7BB1" w:rsidRPr="000A79C7">
        <w:rPr>
          <w:rFonts w:asciiTheme="minorHAnsi" w:eastAsiaTheme="minorHAnsi" w:hAnsiTheme="minorHAnsi" w:cstheme="minorHAnsi"/>
          <w:bCs/>
          <w:sz w:val="22"/>
          <w:szCs w:val="22"/>
          <w:lang w:val="en-US"/>
        </w:rPr>
        <w:t>was agreed that restricted set t</w:t>
      </w:r>
      <w:r w:rsidRPr="000A79C7">
        <w:rPr>
          <w:rFonts w:asciiTheme="minorHAnsi" w:eastAsiaTheme="minorHAnsi" w:hAnsiTheme="minorHAnsi" w:cstheme="minorHAnsi"/>
          <w:bCs/>
          <w:sz w:val="22"/>
          <w:szCs w:val="22"/>
          <w:lang w:val="en-US"/>
        </w:rPr>
        <w:t xml:space="preserve">ype A is supported for long sequence </w:t>
      </w:r>
      <w:r w:rsidR="0083363F" w:rsidRPr="000A79C7">
        <w:rPr>
          <w:rFonts w:asciiTheme="minorHAnsi" w:eastAsiaTheme="minorHAnsi" w:hAnsiTheme="minorHAnsi" w:cstheme="minorHAnsi"/>
          <w:bCs/>
          <w:sz w:val="22"/>
          <w:szCs w:val="22"/>
          <w:lang w:val="en-US"/>
        </w:rPr>
        <w:t>P</w:t>
      </w:r>
      <w:r w:rsidRPr="000A79C7">
        <w:rPr>
          <w:rFonts w:asciiTheme="minorHAnsi" w:eastAsiaTheme="minorHAnsi" w:hAnsiTheme="minorHAnsi" w:cstheme="minorHAnsi"/>
          <w:bCs/>
          <w:sz w:val="22"/>
          <w:szCs w:val="22"/>
          <w:lang w:val="en-US"/>
        </w:rPr>
        <w:t>RACH preamble formats with subcarrier spacing 1.25 KHz, and that restricted sets are supported for long</w:t>
      </w:r>
      <w:r w:rsidR="002C7BB1" w:rsidRPr="000A79C7">
        <w:rPr>
          <w:rFonts w:asciiTheme="minorHAnsi" w:eastAsiaTheme="minorHAnsi" w:hAnsiTheme="minorHAnsi" w:cstheme="minorHAnsi"/>
          <w:bCs/>
          <w:sz w:val="22"/>
          <w:szCs w:val="22"/>
          <w:lang w:val="en-US"/>
        </w:rPr>
        <w:t xml:space="preserve"> sequence</w:t>
      </w:r>
      <w:r w:rsidRPr="000A79C7">
        <w:rPr>
          <w:rFonts w:asciiTheme="minorHAnsi" w:eastAsiaTheme="minorHAnsi" w:hAnsiTheme="minorHAnsi" w:cstheme="minorHAnsi"/>
          <w:bCs/>
          <w:sz w:val="22"/>
          <w:szCs w:val="22"/>
          <w:lang w:val="en-US"/>
        </w:rPr>
        <w:t xml:space="preserve"> </w:t>
      </w:r>
      <w:r w:rsidR="0083363F" w:rsidRPr="000A79C7">
        <w:rPr>
          <w:rFonts w:asciiTheme="minorHAnsi" w:eastAsiaTheme="minorHAnsi" w:hAnsiTheme="minorHAnsi" w:cstheme="minorHAnsi"/>
          <w:bCs/>
          <w:sz w:val="22"/>
          <w:szCs w:val="22"/>
          <w:lang w:val="en-US"/>
        </w:rPr>
        <w:t>P</w:t>
      </w:r>
      <w:r w:rsidRPr="000A79C7">
        <w:rPr>
          <w:rFonts w:asciiTheme="minorHAnsi" w:eastAsiaTheme="minorHAnsi" w:hAnsiTheme="minorHAnsi" w:cstheme="minorHAnsi"/>
          <w:bCs/>
          <w:sz w:val="22"/>
          <w:szCs w:val="22"/>
          <w:lang w:val="en-US"/>
        </w:rPr>
        <w:t xml:space="preserve">RACH preamble format with subcarrier spacing 5 KHz. </w:t>
      </w:r>
      <w:r w:rsidR="002C7BB1" w:rsidRPr="000A79C7">
        <w:rPr>
          <w:rFonts w:asciiTheme="minorHAnsi" w:eastAsiaTheme="minorHAnsi" w:hAnsiTheme="minorHAnsi" w:cstheme="minorHAnsi"/>
          <w:bCs/>
          <w:sz w:val="22"/>
          <w:szCs w:val="22"/>
          <w:lang w:val="en-US"/>
        </w:rPr>
        <w:t xml:space="preserve">However, it is an open point whether RACH preamble formats with subcarrier spacing 1.25KHz should support restricted set type B, and which type(s) of restricted set should be supported by </w:t>
      </w:r>
      <w:r w:rsidR="0083363F" w:rsidRPr="000A79C7">
        <w:rPr>
          <w:rFonts w:asciiTheme="minorHAnsi" w:eastAsiaTheme="minorHAnsi" w:hAnsiTheme="minorHAnsi" w:cstheme="minorHAnsi"/>
          <w:bCs/>
          <w:sz w:val="22"/>
          <w:szCs w:val="22"/>
          <w:lang w:val="en-US"/>
        </w:rPr>
        <w:t>P</w:t>
      </w:r>
      <w:r w:rsidR="002C7BB1" w:rsidRPr="000A79C7">
        <w:rPr>
          <w:rFonts w:asciiTheme="minorHAnsi" w:eastAsiaTheme="minorHAnsi" w:hAnsiTheme="minorHAnsi" w:cstheme="minorHAnsi"/>
          <w:bCs/>
          <w:sz w:val="22"/>
          <w:szCs w:val="22"/>
          <w:lang w:val="en-US"/>
        </w:rPr>
        <w:t xml:space="preserve">RACH preamble formats with subcarrier spacing 5 KHz. </w:t>
      </w:r>
      <w:r w:rsidR="0083363F" w:rsidRPr="000A79C7">
        <w:rPr>
          <w:rFonts w:asciiTheme="minorHAnsi" w:eastAsiaTheme="minorHAnsi" w:hAnsiTheme="minorHAnsi" w:cstheme="minorHAnsi"/>
          <w:bCs/>
          <w:sz w:val="22"/>
          <w:szCs w:val="22"/>
          <w:lang w:val="en-US"/>
        </w:rPr>
        <w:t>Both</w:t>
      </w:r>
      <w:r w:rsidR="002C7BB1" w:rsidRPr="000A79C7">
        <w:rPr>
          <w:rFonts w:asciiTheme="minorHAnsi" w:eastAsiaTheme="minorHAnsi" w:hAnsiTheme="minorHAnsi" w:cstheme="minorHAnsi"/>
          <w:bCs/>
          <w:sz w:val="22"/>
          <w:szCs w:val="22"/>
          <w:lang w:val="en-US"/>
        </w:rPr>
        <w:t xml:space="preserve"> points are addressed in this section.</w:t>
      </w:r>
    </w:p>
    <w:p w14:paraId="469B8325" w14:textId="31EB33C7" w:rsidR="00933A64" w:rsidRPr="000A79C7" w:rsidRDefault="002C7BB1" w:rsidP="000A79C7">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0A79C7">
        <w:rPr>
          <w:rFonts w:asciiTheme="minorHAnsi" w:eastAsiaTheme="minorHAnsi" w:hAnsiTheme="minorHAnsi" w:cstheme="minorHAnsi"/>
          <w:bCs/>
          <w:sz w:val="22"/>
          <w:szCs w:val="22"/>
          <w:lang w:val="en-US"/>
        </w:rPr>
        <w:t xml:space="preserve">The frequency offset of </w:t>
      </w:r>
      <w:r w:rsidR="00495A8F" w:rsidRPr="000A79C7">
        <w:rPr>
          <w:rFonts w:asciiTheme="minorHAnsi" w:eastAsiaTheme="minorHAnsi" w:hAnsiTheme="minorHAnsi" w:cstheme="minorHAnsi"/>
          <w:bCs/>
          <w:sz w:val="22"/>
          <w:szCs w:val="22"/>
          <w:lang w:val="en-US"/>
        </w:rPr>
        <w:t>the P</w:t>
      </w:r>
      <w:r w:rsidRPr="000A79C7">
        <w:rPr>
          <w:rFonts w:asciiTheme="minorHAnsi" w:eastAsiaTheme="minorHAnsi" w:hAnsiTheme="minorHAnsi" w:cstheme="minorHAnsi"/>
          <w:bCs/>
          <w:sz w:val="22"/>
          <w:szCs w:val="22"/>
          <w:lang w:val="en-US"/>
        </w:rPr>
        <w:t>RACH signal</w:t>
      </w:r>
      <w:r w:rsidR="00933A64" w:rsidRPr="000A79C7">
        <w:rPr>
          <w:rFonts w:asciiTheme="minorHAnsi" w:eastAsiaTheme="minorHAnsi" w:hAnsiTheme="minorHAnsi" w:cstheme="minorHAnsi"/>
          <w:bCs/>
          <w:sz w:val="22"/>
          <w:szCs w:val="22"/>
          <w:lang w:val="en-US"/>
        </w:rPr>
        <w:t xml:space="preserve"> at the base station receiver</w:t>
      </w:r>
      <w:r w:rsidRPr="000A79C7">
        <w:rPr>
          <w:rFonts w:asciiTheme="minorHAnsi" w:eastAsiaTheme="minorHAnsi" w:hAnsiTheme="minorHAnsi" w:cstheme="minorHAnsi"/>
          <w:bCs/>
          <w:sz w:val="22"/>
          <w:szCs w:val="22"/>
          <w:lang w:val="en-US"/>
        </w:rPr>
        <w:t xml:space="preserve"> </w:t>
      </w:r>
      <w:r w:rsidR="00933A64" w:rsidRPr="000A79C7">
        <w:rPr>
          <w:rFonts w:asciiTheme="minorHAnsi" w:eastAsiaTheme="minorHAnsi" w:hAnsiTheme="minorHAnsi" w:cstheme="minorHAnsi"/>
          <w:bCs/>
          <w:sz w:val="22"/>
          <w:szCs w:val="22"/>
          <w:lang w:val="en-US"/>
        </w:rPr>
        <w:t xml:space="preserve">is the sum of the Doppler offset due to movement of the UE away from or towards the base station, and </w:t>
      </w:r>
      <w:r w:rsidR="00495A8F" w:rsidRPr="000A79C7">
        <w:rPr>
          <w:rFonts w:asciiTheme="minorHAnsi" w:eastAsiaTheme="minorHAnsi" w:hAnsiTheme="minorHAnsi" w:cstheme="minorHAnsi"/>
          <w:bCs/>
          <w:sz w:val="22"/>
          <w:szCs w:val="22"/>
          <w:lang w:val="en-US"/>
        </w:rPr>
        <w:t>oscillator</w:t>
      </w:r>
      <w:r w:rsidR="00933A64" w:rsidRPr="000A79C7">
        <w:rPr>
          <w:rFonts w:asciiTheme="minorHAnsi" w:eastAsiaTheme="minorHAnsi" w:hAnsiTheme="minorHAnsi" w:cstheme="minorHAnsi"/>
          <w:bCs/>
          <w:sz w:val="22"/>
          <w:szCs w:val="22"/>
          <w:lang w:val="en-US"/>
        </w:rPr>
        <w:t xml:space="preserve"> frequency inaccuracies at the UE and base station. The </w:t>
      </w:r>
      <w:r w:rsidR="00495A8F" w:rsidRPr="000A79C7">
        <w:rPr>
          <w:rFonts w:asciiTheme="minorHAnsi" w:eastAsiaTheme="minorHAnsi" w:hAnsiTheme="minorHAnsi" w:cstheme="minorHAnsi"/>
          <w:bCs/>
          <w:sz w:val="22"/>
          <w:szCs w:val="22"/>
          <w:lang w:val="en-US"/>
        </w:rPr>
        <w:t>P</w:t>
      </w:r>
      <w:r w:rsidR="00933A64" w:rsidRPr="000A79C7">
        <w:rPr>
          <w:rFonts w:asciiTheme="minorHAnsi" w:eastAsiaTheme="minorHAnsi" w:hAnsiTheme="minorHAnsi" w:cstheme="minorHAnsi"/>
          <w:bCs/>
          <w:sz w:val="22"/>
          <w:szCs w:val="22"/>
          <w:lang w:val="en-US"/>
        </w:rPr>
        <w:t xml:space="preserve">RACH signal frequency offset causes additional correlation peaks to appear when the </w:t>
      </w:r>
      <w:r w:rsidR="00495A8F" w:rsidRPr="000A79C7">
        <w:rPr>
          <w:rFonts w:asciiTheme="minorHAnsi" w:eastAsiaTheme="minorHAnsi" w:hAnsiTheme="minorHAnsi" w:cstheme="minorHAnsi"/>
          <w:bCs/>
          <w:sz w:val="22"/>
          <w:szCs w:val="22"/>
          <w:lang w:val="en-US"/>
        </w:rPr>
        <w:t>P</w:t>
      </w:r>
      <w:r w:rsidR="00933A64" w:rsidRPr="000A79C7">
        <w:rPr>
          <w:rFonts w:asciiTheme="minorHAnsi" w:eastAsiaTheme="minorHAnsi" w:hAnsiTheme="minorHAnsi" w:cstheme="minorHAnsi"/>
          <w:bCs/>
          <w:sz w:val="22"/>
          <w:szCs w:val="22"/>
          <w:lang w:val="en-US"/>
        </w:rPr>
        <w:t xml:space="preserve">RACH signal is correlated with a reference ZC sequence. The larger the frequency offset, the larger the amplitude of the additional correlation peaks, in addition more peaks start to appear with even larger frequency offset. To prevent the </w:t>
      </w:r>
      <w:r w:rsidR="00495A8F" w:rsidRPr="000A79C7">
        <w:rPr>
          <w:rFonts w:asciiTheme="minorHAnsi" w:eastAsiaTheme="minorHAnsi" w:hAnsiTheme="minorHAnsi" w:cstheme="minorHAnsi"/>
          <w:bCs/>
          <w:sz w:val="22"/>
          <w:szCs w:val="22"/>
          <w:lang w:val="en-US"/>
        </w:rPr>
        <w:t>P</w:t>
      </w:r>
      <w:r w:rsidR="00933A64" w:rsidRPr="000A79C7">
        <w:rPr>
          <w:rFonts w:asciiTheme="minorHAnsi" w:eastAsiaTheme="minorHAnsi" w:hAnsiTheme="minorHAnsi" w:cstheme="minorHAnsi"/>
          <w:bCs/>
          <w:sz w:val="22"/>
          <w:szCs w:val="22"/>
          <w:lang w:val="en-US"/>
        </w:rPr>
        <w:t>RACH receiver from detecting false peaks, restricted RACH sets are used. The type of restricted RACH sets used depends on the maximum frequency offset. We consider the following:</w:t>
      </w:r>
    </w:p>
    <w:p w14:paraId="2D51E5CD" w14:textId="6770A577" w:rsidR="002C7BB1" w:rsidRPr="000A79C7" w:rsidRDefault="00933A64" w:rsidP="000A79C7">
      <w:pPr>
        <w:pStyle w:val="ListParagraph"/>
        <w:numPr>
          <w:ilvl w:val="0"/>
          <w:numId w:val="30"/>
        </w:numPr>
        <w:spacing w:after="120" w:line="259" w:lineRule="auto"/>
        <w:jc w:val="both"/>
        <w:rPr>
          <w:rFonts w:asciiTheme="minorHAnsi" w:eastAsiaTheme="minorHAnsi" w:hAnsiTheme="minorHAnsi" w:cstheme="minorHAnsi"/>
          <w:bCs/>
          <w:sz w:val="22"/>
          <w:szCs w:val="22"/>
          <w:lang w:val="en-US"/>
        </w:rPr>
      </w:pPr>
      <w:r w:rsidRPr="000A79C7">
        <w:rPr>
          <w:rFonts w:asciiTheme="minorHAnsi" w:eastAsiaTheme="minorHAnsi" w:hAnsiTheme="minorHAnsi" w:cstheme="minorHAnsi"/>
          <w:bCs/>
          <w:sz w:val="22"/>
          <w:szCs w:val="22"/>
          <w:lang w:val="en-US"/>
        </w:rPr>
        <w:lastRenderedPageBreak/>
        <w:t>U</w:t>
      </w:r>
      <w:r w:rsidR="002C7BB1" w:rsidRPr="000A79C7">
        <w:rPr>
          <w:rFonts w:asciiTheme="minorHAnsi" w:eastAsiaTheme="minorHAnsi" w:hAnsiTheme="minorHAnsi" w:cstheme="minorHAnsi"/>
          <w:bCs/>
          <w:sz w:val="22"/>
          <w:szCs w:val="22"/>
          <w:lang w:val="en-US"/>
        </w:rPr>
        <w:t>n</w:t>
      </w:r>
      <w:r w:rsidRPr="000A79C7">
        <w:rPr>
          <w:rFonts w:asciiTheme="minorHAnsi" w:eastAsiaTheme="minorHAnsi" w:hAnsiTheme="minorHAnsi" w:cstheme="minorHAnsi"/>
          <w:bCs/>
          <w:sz w:val="22"/>
          <w:szCs w:val="22"/>
          <w:lang w:val="en-US"/>
        </w:rPr>
        <w:t>restricted RACH sequences are</w:t>
      </w:r>
      <w:r w:rsidR="002C7BB1" w:rsidRPr="000A79C7">
        <w:rPr>
          <w:rFonts w:asciiTheme="minorHAnsi" w:eastAsiaTheme="minorHAnsi" w:hAnsiTheme="minorHAnsi" w:cstheme="minorHAnsi"/>
          <w:bCs/>
          <w:sz w:val="22"/>
          <w:szCs w:val="22"/>
          <w:lang w:val="en-US"/>
        </w:rPr>
        <w:t xml:space="preserve"> used when the maxim</w:t>
      </w:r>
      <w:r w:rsidR="00495A8F" w:rsidRPr="000A79C7">
        <w:rPr>
          <w:rFonts w:asciiTheme="minorHAnsi" w:eastAsiaTheme="minorHAnsi" w:hAnsiTheme="minorHAnsi" w:cstheme="minorHAnsi"/>
          <w:bCs/>
          <w:sz w:val="22"/>
          <w:szCs w:val="22"/>
          <w:lang w:val="en-US"/>
        </w:rPr>
        <w:t>um frequency offset is less than</w:t>
      </w:r>
      <w:r w:rsidR="002C7BB1" w:rsidRPr="000A79C7">
        <w:rPr>
          <w:rFonts w:asciiTheme="minorHAnsi" w:eastAsiaTheme="minorHAnsi" w:hAnsiTheme="minorHAnsi" w:cstheme="minorHAnsi"/>
          <w:bCs/>
          <w:sz w:val="22"/>
          <w:szCs w:val="22"/>
          <w:lang w:val="en-US"/>
        </w:rPr>
        <w:t xml:space="preserve"> 0.2 the sub</w:t>
      </w:r>
      <w:r w:rsidRPr="000A79C7">
        <w:rPr>
          <w:rFonts w:asciiTheme="minorHAnsi" w:eastAsiaTheme="minorHAnsi" w:hAnsiTheme="minorHAnsi" w:cstheme="minorHAnsi"/>
          <w:bCs/>
          <w:sz w:val="22"/>
          <w:szCs w:val="22"/>
          <w:lang w:val="en-US"/>
        </w:rPr>
        <w:t>carrier spacing.</w:t>
      </w:r>
    </w:p>
    <w:p w14:paraId="121AD7FB" w14:textId="7D738B32" w:rsidR="00933A64" w:rsidRPr="000A79C7" w:rsidRDefault="00933A64" w:rsidP="000A79C7">
      <w:pPr>
        <w:pStyle w:val="ListParagraph"/>
        <w:numPr>
          <w:ilvl w:val="0"/>
          <w:numId w:val="30"/>
        </w:numPr>
        <w:spacing w:after="120" w:line="259" w:lineRule="auto"/>
        <w:jc w:val="both"/>
        <w:rPr>
          <w:rFonts w:asciiTheme="minorHAnsi" w:eastAsiaTheme="minorHAnsi" w:hAnsiTheme="minorHAnsi" w:cstheme="minorHAnsi"/>
          <w:bCs/>
          <w:sz w:val="22"/>
          <w:szCs w:val="22"/>
          <w:lang w:val="en-US"/>
        </w:rPr>
      </w:pPr>
      <w:r w:rsidRPr="000A79C7">
        <w:rPr>
          <w:rFonts w:asciiTheme="minorHAnsi" w:eastAsiaTheme="minorHAnsi" w:hAnsiTheme="minorHAnsi" w:cstheme="minorHAnsi"/>
          <w:bCs/>
          <w:sz w:val="22"/>
          <w:szCs w:val="22"/>
          <w:lang w:val="en-US"/>
        </w:rPr>
        <w:t>Type A restricted RACH sequences are used when the maximum frequency offset is more than 0.2 the subcarrier spacing and less than 1.2 the subcarrier spacing</w:t>
      </w:r>
      <w:r w:rsidR="00495A8F" w:rsidRPr="000A79C7">
        <w:rPr>
          <w:rFonts w:asciiTheme="minorHAnsi" w:eastAsiaTheme="minorHAnsi" w:hAnsiTheme="minorHAnsi" w:cstheme="minorHAnsi"/>
          <w:bCs/>
          <w:sz w:val="22"/>
          <w:szCs w:val="22"/>
          <w:lang w:val="en-US"/>
        </w:rPr>
        <w:t>.</w:t>
      </w:r>
    </w:p>
    <w:p w14:paraId="4BE432D7" w14:textId="545CA5FB" w:rsidR="00933A64" w:rsidRPr="000A79C7" w:rsidRDefault="00933A64" w:rsidP="000A79C7">
      <w:pPr>
        <w:pStyle w:val="ListParagraph"/>
        <w:numPr>
          <w:ilvl w:val="0"/>
          <w:numId w:val="30"/>
        </w:numPr>
        <w:spacing w:after="120" w:line="259" w:lineRule="auto"/>
        <w:jc w:val="both"/>
        <w:rPr>
          <w:rFonts w:asciiTheme="minorHAnsi" w:eastAsiaTheme="minorHAnsi" w:hAnsiTheme="minorHAnsi" w:cstheme="minorHAnsi"/>
          <w:bCs/>
          <w:sz w:val="22"/>
          <w:szCs w:val="22"/>
          <w:lang w:val="en-US"/>
        </w:rPr>
      </w:pPr>
      <w:r w:rsidRPr="000A79C7">
        <w:rPr>
          <w:rFonts w:asciiTheme="minorHAnsi" w:eastAsiaTheme="minorHAnsi" w:hAnsiTheme="minorHAnsi" w:cstheme="minorHAnsi"/>
          <w:bCs/>
          <w:sz w:val="22"/>
          <w:szCs w:val="22"/>
          <w:lang w:val="en-US"/>
        </w:rPr>
        <w:t>Type B restricted RACH sequence are used when the maximum frequency offset is more than 1.2 the subcarrier spacing and less than 2.2 the subcarrier spacing</w:t>
      </w:r>
      <w:r w:rsidR="00495A8F" w:rsidRPr="000A79C7">
        <w:rPr>
          <w:rFonts w:asciiTheme="minorHAnsi" w:eastAsiaTheme="minorHAnsi" w:hAnsiTheme="minorHAnsi" w:cstheme="minorHAnsi"/>
          <w:bCs/>
          <w:sz w:val="22"/>
          <w:szCs w:val="22"/>
          <w:lang w:val="en-US"/>
        </w:rPr>
        <w:t>.</w:t>
      </w:r>
    </w:p>
    <w:p w14:paraId="69EE5310" w14:textId="42576F1F" w:rsidR="00933A64" w:rsidRPr="00495A8F" w:rsidRDefault="00933A64" w:rsidP="00933A64">
      <w:pPr>
        <w:rPr>
          <w:lang w:val="en-US"/>
        </w:rPr>
      </w:pPr>
    </w:p>
    <w:p w14:paraId="56EEDEC4" w14:textId="77777777" w:rsidR="003772D4" w:rsidRDefault="003772D4" w:rsidP="003772D4">
      <w:pPr>
        <w:keepNext/>
      </w:pPr>
      <w:r>
        <w:object w:dxaOrig="7983" w:dyaOrig="1914" w14:anchorId="633E1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pt;height:109.5pt" o:ole="">
            <v:imagedata r:id="rId12" o:title=""/>
          </v:shape>
          <o:OLEObject Type="Embed" ProgID="Visio.Drawing.11" ShapeID="_x0000_i1025" DrawAspect="Content" ObjectID="_1563971936" r:id="rId13"/>
        </w:object>
      </w:r>
    </w:p>
    <w:p w14:paraId="2F4EC151" w14:textId="1046EC0F" w:rsidR="00933A64" w:rsidRDefault="003772D4" w:rsidP="003772D4">
      <w:pPr>
        <w:pStyle w:val="Caption"/>
        <w:jc w:val="center"/>
        <w:rPr>
          <w:lang w:val="en-US"/>
        </w:rPr>
      </w:pPr>
      <w:bookmarkStart w:id="5" w:name="_Ref489355102"/>
      <w:r>
        <w:t xml:space="preserve">Figure </w:t>
      </w:r>
      <w:r w:rsidR="00AA06F4">
        <w:fldChar w:fldCharType="begin"/>
      </w:r>
      <w:r w:rsidR="00AA06F4">
        <w:instrText xml:space="preserve"> SEQ Figure \* ARABIC </w:instrText>
      </w:r>
      <w:r w:rsidR="00AA06F4">
        <w:fldChar w:fldCharType="separate"/>
      </w:r>
      <w:r w:rsidR="000A79C7">
        <w:rPr>
          <w:noProof/>
        </w:rPr>
        <w:t>1</w:t>
      </w:r>
      <w:r w:rsidR="00AA06F4">
        <w:rPr>
          <w:noProof/>
        </w:rPr>
        <w:fldChar w:fldCharType="end"/>
      </w:r>
      <w:bookmarkEnd w:id="5"/>
      <w:r>
        <w:rPr>
          <w:lang w:val="en-US"/>
        </w:rPr>
        <w:t>: RACH restricted set frequency range.</w:t>
      </w:r>
    </w:p>
    <w:p w14:paraId="4B106C70" w14:textId="501CD7C8" w:rsidR="003772D4" w:rsidRDefault="003772D4" w:rsidP="003772D4">
      <w:pPr>
        <w:rPr>
          <w:lang w:val="en-US" w:eastAsia="x-none"/>
        </w:rPr>
      </w:pPr>
    </w:p>
    <w:p w14:paraId="7D8EFE5A" w14:textId="3A8F0547" w:rsidR="003772D4" w:rsidRPr="000A79C7" w:rsidRDefault="003772D4" w:rsidP="000A79C7">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0A79C7">
        <w:rPr>
          <w:rFonts w:asciiTheme="minorHAnsi" w:eastAsiaTheme="minorHAnsi" w:hAnsiTheme="minorHAnsi" w:cstheme="minorHAnsi"/>
          <w:bCs/>
          <w:sz w:val="22"/>
          <w:szCs w:val="22"/>
          <w:lang w:val="en-US"/>
        </w:rPr>
        <w:fldChar w:fldCharType="begin"/>
      </w:r>
      <w:r w:rsidRPr="000A79C7">
        <w:rPr>
          <w:rFonts w:asciiTheme="minorHAnsi" w:eastAsiaTheme="minorHAnsi" w:hAnsiTheme="minorHAnsi" w:cstheme="minorHAnsi"/>
          <w:bCs/>
          <w:sz w:val="22"/>
          <w:szCs w:val="22"/>
          <w:lang w:val="en-US"/>
        </w:rPr>
        <w:instrText xml:space="preserve"> REF _Ref489355102 \h </w:instrText>
      </w:r>
      <w:r w:rsidR="001C27F4" w:rsidRPr="000A79C7">
        <w:rPr>
          <w:rFonts w:asciiTheme="minorHAnsi" w:eastAsiaTheme="minorHAnsi" w:hAnsiTheme="minorHAnsi" w:cstheme="minorHAnsi"/>
          <w:bCs/>
          <w:sz w:val="22"/>
          <w:szCs w:val="22"/>
          <w:lang w:val="en-US"/>
        </w:rPr>
        <w:instrText xml:space="preserve"> \* MERGEFORMAT </w:instrText>
      </w:r>
      <w:r w:rsidRPr="000A79C7">
        <w:rPr>
          <w:rFonts w:asciiTheme="minorHAnsi" w:eastAsiaTheme="minorHAnsi" w:hAnsiTheme="minorHAnsi" w:cstheme="minorHAnsi"/>
          <w:bCs/>
          <w:sz w:val="22"/>
          <w:szCs w:val="22"/>
          <w:lang w:val="en-US"/>
        </w:rPr>
      </w:r>
      <w:r w:rsidRPr="000A79C7">
        <w:rPr>
          <w:rFonts w:asciiTheme="minorHAnsi" w:eastAsiaTheme="minorHAnsi" w:hAnsiTheme="minorHAnsi" w:cstheme="minorHAnsi"/>
          <w:bCs/>
          <w:sz w:val="22"/>
          <w:szCs w:val="22"/>
          <w:lang w:val="en-US"/>
        </w:rPr>
        <w:fldChar w:fldCharType="separate"/>
      </w:r>
      <w:r w:rsidR="000649B6" w:rsidRPr="000A79C7">
        <w:rPr>
          <w:rFonts w:asciiTheme="minorHAnsi" w:eastAsiaTheme="minorHAnsi" w:hAnsiTheme="minorHAnsi" w:cstheme="minorHAnsi"/>
          <w:bCs/>
          <w:sz w:val="22"/>
          <w:szCs w:val="22"/>
          <w:lang w:val="en-US"/>
        </w:rPr>
        <w:t>Figure 1</w:t>
      </w:r>
      <w:r w:rsidRPr="000A79C7">
        <w:rPr>
          <w:rFonts w:asciiTheme="minorHAnsi" w:eastAsiaTheme="minorHAnsi" w:hAnsiTheme="minorHAnsi" w:cstheme="minorHAnsi"/>
          <w:bCs/>
          <w:sz w:val="22"/>
          <w:szCs w:val="22"/>
          <w:lang w:val="en-US"/>
        </w:rPr>
        <w:fldChar w:fldCharType="end"/>
      </w:r>
      <w:r w:rsidRPr="000A79C7">
        <w:rPr>
          <w:rFonts w:asciiTheme="minorHAnsi" w:eastAsiaTheme="minorHAnsi" w:hAnsiTheme="minorHAnsi" w:cstheme="minorHAnsi"/>
          <w:bCs/>
          <w:sz w:val="22"/>
          <w:szCs w:val="22"/>
          <w:lang w:val="en-US"/>
        </w:rPr>
        <w:t xml:space="preserve"> shows that there is a maximum frequency offset range over which </w:t>
      </w:r>
      <w:r w:rsidR="00495A8F" w:rsidRPr="000A79C7">
        <w:rPr>
          <w:rFonts w:asciiTheme="minorHAnsi" w:eastAsiaTheme="minorHAnsi" w:hAnsiTheme="minorHAnsi" w:cstheme="minorHAnsi"/>
          <w:bCs/>
          <w:sz w:val="22"/>
          <w:szCs w:val="22"/>
          <w:lang w:val="en-US"/>
        </w:rPr>
        <w:t>P</w:t>
      </w:r>
      <w:r w:rsidRPr="000A79C7">
        <w:rPr>
          <w:rFonts w:asciiTheme="minorHAnsi" w:eastAsiaTheme="minorHAnsi" w:hAnsiTheme="minorHAnsi" w:cstheme="minorHAnsi"/>
          <w:bCs/>
          <w:sz w:val="22"/>
          <w:szCs w:val="22"/>
          <w:lang w:val="en-US"/>
        </w:rPr>
        <w:t xml:space="preserve">RACH preamble format with subcarrier spacing 1.25 KHz and using restricted set B, or </w:t>
      </w:r>
      <w:r w:rsidR="00495A8F" w:rsidRPr="000A79C7">
        <w:rPr>
          <w:rFonts w:asciiTheme="minorHAnsi" w:eastAsiaTheme="minorHAnsi" w:hAnsiTheme="minorHAnsi" w:cstheme="minorHAnsi"/>
          <w:bCs/>
          <w:sz w:val="22"/>
          <w:szCs w:val="22"/>
          <w:lang w:val="en-US"/>
        </w:rPr>
        <w:t>P</w:t>
      </w:r>
      <w:r w:rsidRPr="000A79C7">
        <w:rPr>
          <w:rFonts w:asciiTheme="minorHAnsi" w:eastAsiaTheme="minorHAnsi" w:hAnsiTheme="minorHAnsi" w:cstheme="minorHAnsi"/>
          <w:bCs/>
          <w:sz w:val="22"/>
          <w:szCs w:val="22"/>
          <w:lang w:val="en-US"/>
        </w:rPr>
        <w:t xml:space="preserve">RACH preamble format </w:t>
      </w:r>
      <w:r w:rsidR="001C27F4" w:rsidRPr="000A79C7">
        <w:rPr>
          <w:rFonts w:asciiTheme="minorHAnsi" w:eastAsiaTheme="minorHAnsi" w:hAnsiTheme="minorHAnsi" w:cstheme="minorHAnsi"/>
          <w:bCs/>
          <w:sz w:val="22"/>
          <w:szCs w:val="22"/>
          <w:lang w:val="en-US"/>
        </w:rPr>
        <w:t>with subcarrier spacing 5 KHz and using restricted set A can be used</w:t>
      </w:r>
      <w:r w:rsidR="00BA2110" w:rsidRPr="000A79C7">
        <w:rPr>
          <w:rFonts w:asciiTheme="minorHAnsi" w:eastAsiaTheme="minorHAnsi" w:hAnsiTheme="minorHAnsi" w:cstheme="minorHAnsi"/>
          <w:bCs/>
          <w:sz w:val="22"/>
          <w:szCs w:val="22"/>
          <w:lang w:val="en-US"/>
        </w:rPr>
        <w:t xml:space="preserve"> (e.g. approximately in the frequency RACH 2 to 3 KHz)</w:t>
      </w:r>
      <w:r w:rsidR="001C27F4" w:rsidRPr="000A79C7">
        <w:rPr>
          <w:rFonts w:asciiTheme="minorHAnsi" w:eastAsiaTheme="minorHAnsi" w:hAnsiTheme="minorHAnsi" w:cstheme="minorHAnsi"/>
          <w:bCs/>
          <w:sz w:val="22"/>
          <w:szCs w:val="22"/>
          <w:lang w:val="en-US"/>
        </w:rPr>
        <w:t xml:space="preserve">. </w:t>
      </w:r>
      <w:r w:rsidR="00BA2110" w:rsidRPr="000A79C7">
        <w:rPr>
          <w:rFonts w:asciiTheme="minorHAnsi" w:eastAsiaTheme="minorHAnsi" w:hAnsiTheme="minorHAnsi" w:cstheme="minorHAnsi"/>
          <w:bCs/>
          <w:sz w:val="22"/>
          <w:szCs w:val="22"/>
          <w:lang w:val="en-US"/>
        </w:rPr>
        <w:fldChar w:fldCharType="begin"/>
      </w:r>
      <w:r w:rsidR="00BA2110" w:rsidRPr="000A79C7">
        <w:rPr>
          <w:rFonts w:asciiTheme="minorHAnsi" w:eastAsiaTheme="minorHAnsi" w:hAnsiTheme="minorHAnsi" w:cstheme="minorHAnsi"/>
          <w:bCs/>
          <w:sz w:val="22"/>
          <w:szCs w:val="22"/>
          <w:lang w:val="en-US"/>
        </w:rPr>
        <w:instrText xml:space="preserve"> REF _Ref489864159 \h </w:instrText>
      </w:r>
      <w:r w:rsidR="000A79C7">
        <w:rPr>
          <w:rFonts w:asciiTheme="minorHAnsi" w:eastAsiaTheme="minorHAnsi" w:hAnsiTheme="minorHAnsi" w:cstheme="minorHAnsi"/>
          <w:bCs/>
          <w:sz w:val="22"/>
          <w:szCs w:val="22"/>
          <w:lang w:val="en-US"/>
        </w:rPr>
        <w:instrText xml:space="preserve"> \* MERGEFORMAT </w:instrText>
      </w:r>
      <w:r w:rsidR="00BA2110" w:rsidRPr="000A79C7">
        <w:rPr>
          <w:rFonts w:asciiTheme="minorHAnsi" w:eastAsiaTheme="minorHAnsi" w:hAnsiTheme="minorHAnsi" w:cstheme="minorHAnsi"/>
          <w:bCs/>
          <w:sz w:val="22"/>
          <w:szCs w:val="22"/>
          <w:lang w:val="en-US"/>
        </w:rPr>
      </w:r>
      <w:r w:rsidR="00BA2110" w:rsidRPr="000A79C7">
        <w:rPr>
          <w:rFonts w:asciiTheme="minorHAnsi" w:eastAsiaTheme="minorHAnsi" w:hAnsiTheme="minorHAnsi" w:cstheme="minorHAnsi"/>
          <w:bCs/>
          <w:sz w:val="22"/>
          <w:szCs w:val="22"/>
          <w:lang w:val="en-US"/>
        </w:rPr>
        <w:fldChar w:fldCharType="separate"/>
      </w:r>
      <w:r w:rsidR="00BA2110" w:rsidRPr="000A79C7">
        <w:rPr>
          <w:rFonts w:asciiTheme="minorHAnsi" w:eastAsiaTheme="minorHAnsi" w:hAnsiTheme="minorHAnsi" w:cstheme="minorHAnsi"/>
          <w:bCs/>
          <w:sz w:val="22"/>
          <w:szCs w:val="22"/>
          <w:lang w:val="en-US"/>
        </w:rPr>
        <w:t>Table 2</w:t>
      </w:r>
      <w:r w:rsidR="00BA2110" w:rsidRPr="000A79C7">
        <w:rPr>
          <w:rFonts w:asciiTheme="minorHAnsi" w:eastAsiaTheme="minorHAnsi" w:hAnsiTheme="minorHAnsi" w:cstheme="minorHAnsi"/>
          <w:bCs/>
          <w:sz w:val="22"/>
          <w:szCs w:val="22"/>
          <w:lang w:val="en-US"/>
        </w:rPr>
        <w:fldChar w:fldCharType="end"/>
      </w:r>
      <w:r w:rsidR="00BA2110" w:rsidRPr="000A79C7">
        <w:rPr>
          <w:rFonts w:asciiTheme="minorHAnsi" w:eastAsiaTheme="minorHAnsi" w:hAnsiTheme="minorHAnsi" w:cstheme="minorHAnsi"/>
          <w:bCs/>
          <w:sz w:val="22"/>
          <w:szCs w:val="22"/>
          <w:lang w:val="en-US"/>
        </w:rPr>
        <w:t xml:space="preserve"> shows a comparison between the </w:t>
      </w:r>
      <w:r w:rsidR="00154869" w:rsidRPr="000A79C7">
        <w:rPr>
          <w:rFonts w:asciiTheme="minorHAnsi" w:eastAsiaTheme="minorHAnsi" w:hAnsiTheme="minorHAnsi" w:cstheme="minorHAnsi"/>
          <w:bCs/>
          <w:sz w:val="22"/>
          <w:szCs w:val="22"/>
          <w:lang w:val="en-US"/>
        </w:rPr>
        <w:t>P</w:t>
      </w:r>
      <w:r w:rsidR="00BA2110" w:rsidRPr="000A79C7">
        <w:rPr>
          <w:rFonts w:asciiTheme="minorHAnsi" w:eastAsiaTheme="minorHAnsi" w:hAnsiTheme="minorHAnsi" w:cstheme="minorHAnsi"/>
          <w:bCs/>
          <w:sz w:val="22"/>
          <w:szCs w:val="22"/>
          <w:lang w:val="en-US"/>
        </w:rPr>
        <w:t xml:space="preserve">RACH preamble formats given in </w:t>
      </w:r>
      <w:r w:rsidR="00BA2110" w:rsidRPr="000A79C7">
        <w:rPr>
          <w:rFonts w:asciiTheme="minorHAnsi" w:eastAsiaTheme="minorHAnsi" w:hAnsiTheme="minorHAnsi" w:cstheme="minorHAnsi"/>
          <w:bCs/>
          <w:sz w:val="22"/>
          <w:szCs w:val="22"/>
          <w:lang w:val="en-US"/>
        </w:rPr>
        <w:fldChar w:fldCharType="begin"/>
      </w:r>
      <w:r w:rsidR="00BA2110" w:rsidRPr="000A79C7">
        <w:rPr>
          <w:rFonts w:asciiTheme="minorHAnsi" w:eastAsiaTheme="minorHAnsi" w:hAnsiTheme="minorHAnsi" w:cstheme="minorHAnsi"/>
          <w:bCs/>
          <w:sz w:val="22"/>
          <w:szCs w:val="22"/>
          <w:lang w:val="en-US"/>
        </w:rPr>
        <w:instrText xml:space="preserve"> REF _Ref489864209 \h </w:instrText>
      </w:r>
      <w:r w:rsidR="000A79C7">
        <w:rPr>
          <w:rFonts w:asciiTheme="minorHAnsi" w:eastAsiaTheme="minorHAnsi" w:hAnsiTheme="minorHAnsi" w:cstheme="minorHAnsi"/>
          <w:bCs/>
          <w:sz w:val="22"/>
          <w:szCs w:val="22"/>
          <w:lang w:val="en-US"/>
        </w:rPr>
        <w:instrText xml:space="preserve"> \* MERGEFORMAT </w:instrText>
      </w:r>
      <w:r w:rsidR="00BA2110" w:rsidRPr="000A79C7">
        <w:rPr>
          <w:rFonts w:asciiTheme="minorHAnsi" w:eastAsiaTheme="minorHAnsi" w:hAnsiTheme="minorHAnsi" w:cstheme="minorHAnsi"/>
          <w:bCs/>
          <w:sz w:val="22"/>
          <w:szCs w:val="22"/>
          <w:lang w:val="en-US"/>
        </w:rPr>
      </w:r>
      <w:r w:rsidR="00BA2110" w:rsidRPr="000A79C7">
        <w:rPr>
          <w:rFonts w:asciiTheme="minorHAnsi" w:eastAsiaTheme="minorHAnsi" w:hAnsiTheme="minorHAnsi" w:cstheme="minorHAnsi"/>
          <w:bCs/>
          <w:sz w:val="22"/>
          <w:szCs w:val="22"/>
          <w:lang w:val="en-US"/>
        </w:rPr>
        <w:fldChar w:fldCharType="separate"/>
      </w:r>
      <w:r w:rsidR="00BA2110" w:rsidRPr="000A79C7">
        <w:rPr>
          <w:rFonts w:asciiTheme="minorHAnsi" w:eastAsiaTheme="minorHAnsi" w:hAnsiTheme="minorHAnsi" w:cstheme="minorHAnsi"/>
          <w:bCs/>
          <w:sz w:val="22"/>
          <w:szCs w:val="22"/>
          <w:lang w:val="en-US"/>
        </w:rPr>
        <w:t>Table 1</w:t>
      </w:r>
      <w:r w:rsidR="00BA2110" w:rsidRPr="000A79C7">
        <w:rPr>
          <w:rFonts w:asciiTheme="minorHAnsi" w:eastAsiaTheme="minorHAnsi" w:hAnsiTheme="minorHAnsi" w:cstheme="minorHAnsi"/>
          <w:bCs/>
          <w:sz w:val="22"/>
          <w:szCs w:val="22"/>
          <w:lang w:val="en-US"/>
        </w:rPr>
        <w:fldChar w:fldCharType="end"/>
      </w:r>
      <w:r w:rsidR="00BA2110" w:rsidRPr="000A79C7">
        <w:rPr>
          <w:rFonts w:asciiTheme="minorHAnsi" w:eastAsiaTheme="minorHAnsi" w:hAnsiTheme="minorHAnsi" w:cstheme="minorHAnsi"/>
          <w:bCs/>
          <w:sz w:val="22"/>
          <w:szCs w:val="22"/>
          <w:lang w:val="en-US"/>
        </w:rPr>
        <w:t>.</w:t>
      </w:r>
      <w:r w:rsidR="00B132A7" w:rsidRPr="000A79C7">
        <w:rPr>
          <w:rFonts w:asciiTheme="minorHAnsi" w:eastAsiaTheme="minorHAnsi" w:hAnsiTheme="minorHAnsi" w:cstheme="minorHAnsi"/>
          <w:bCs/>
          <w:sz w:val="22"/>
          <w:szCs w:val="22"/>
          <w:lang w:val="en-US"/>
        </w:rPr>
        <w:t xml:space="preserve"> As can be seen from </w:t>
      </w:r>
      <w:r w:rsidR="00B132A7" w:rsidRPr="000A79C7">
        <w:rPr>
          <w:rFonts w:asciiTheme="minorHAnsi" w:eastAsiaTheme="minorHAnsi" w:hAnsiTheme="minorHAnsi" w:cstheme="minorHAnsi"/>
          <w:bCs/>
          <w:sz w:val="22"/>
          <w:szCs w:val="22"/>
          <w:lang w:val="en-US"/>
        </w:rPr>
        <w:fldChar w:fldCharType="begin"/>
      </w:r>
      <w:r w:rsidR="00B132A7" w:rsidRPr="000A79C7">
        <w:rPr>
          <w:rFonts w:asciiTheme="minorHAnsi" w:eastAsiaTheme="minorHAnsi" w:hAnsiTheme="minorHAnsi" w:cstheme="minorHAnsi"/>
          <w:bCs/>
          <w:sz w:val="22"/>
          <w:szCs w:val="22"/>
          <w:lang w:val="en-US"/>
        </w:rPr>
        <w:instrText xml:space="preserve"> REF _Ref489864159 \h </w:instrText>
      </w:r>
      <w:r w:rsidR="000A79C7">
        <w:rPr>
          <w:rFonts w:asciiTheme="minorHAnsi" w:eastAsiaTheme="minorHAnsi" w:hAnsiTheme="minorHAnsi" w:cstheme="minorHAnsi"/>
          <w:bCs/>
          <w:sz w:val="22"/>
          <w:szCs w:val="22"/>
          <w:lang w:val="en-US"/>
        </w:rPr>
        <w:instrText xml:space="preserve"> \* MERGEFORMAT </w:instrText>
      </w:r>
      <w:r w:rsidR="00B132A7" w:rsidRPr="000A79C7">
        <w:rPr>
          <w:rFonts w:asciiTheme="minorHAnsi" w:eastAsiaTheme="minorHAnsi" w:hAnsiTheme="minorHAnsi" w:cstheme="minorHAnsi"/>
          <w:bCs/>
          <w:sz w:val="22"/>
          <w:szCs w:val="22"/>
          <w:lang w:val="en-US"/>
        </w:rPr>
      </w:r>
      <w:r w:rsidR="00B132A7" w:rsidRPr="000A79C7">
        <w:rPr>
          <w:rFonts w:asciiTheme="minorHAnsi" w:eastAsiaTheme="minorHAnsi" w:hAnsiTheme="minorHAnsi" w:cstheme="minorHAnsi"/>
          <w:bCs/>
          <w:sz w:val="22"/>
          <w:szCs w:val="22"/>
          <w:lang w:val="en-US"/>
        </w:rPr>
        <w:fldChar w:fldCharType="separate"/>
      </w:r>
      <w:r w:rsidR="00B132A7" w:rsidRPr="000A79C7">
        <w:rPr>
          <w:rFonts w:asciiTheme="minorHAnsi" w:eastAsiaTheme="minorHAnsi" w:hAnsiTheme="minorHAnsi" w:cstheme="minorHAnsi"/>
          <w:bCs/>
          <w:sz w:val="22"/>
          <w:szCs w:val="22"/>
          <w:lang w:val="en-US"/>
        </w:rPr>
        <w:t>Table 2</w:t>
      </w:r>
      <w:r w:rsidR="00B132A7" w:rsidRPr="000A79C7">
        <w:rPr>
          <w:rFonts w:asciiTheme="minorHAnsi" w:eastAsiaTheme="minorHAnsi" w:hAnsiTheme="minorHAnsi" w:cstheme="minorHAnsi"/>
          <w:bCs/>
          <w:sz w:val="22"/>
          <w:szCs w:val="22"/>
          <w:lang w:val="en-US"/>
        </w:rPr>
        <w:fldChar w:fldCharType="end"/>
      </w:r>
      <w:r w:rsidR="00154869" w:rsidRPr="000A79C7">
        <w:rPr>
          <w:rFonts w:asciiTheme="minorHAnsi" w:eastAsiaTheme="minorHAnsi" w:hAnsiTheme="minorHAnsi" w:cstheme="minorHAnsi"/>
          <w:bCs/>
          <w:sz w:val="22"/>
          <w:szCs w:val="22"/>
          <w:lang w:val="en-US"/>
        </w:rPr>
        <w:t xml:space="preserve"> (calculation details are in the appendix)</w:t>
      </w:r>
      <w:r w:rsidR="00B132A7" w:rsidRPr="000A79C7">
        <w:rPr>
          <w:rFonts w:asciiTheme="minorHAnsi" w:eastAsiaTheme="minorHAnsi" w:hAnsiTheme="minorHAnsi" w:cstheme="minorHAnsi"/>
          <w:bCs/>
          <w:sz w:val="22"/>
          <w:szCs w:val="22"/>
          <w:lang w:val="en-US"/>
        </w:rPr>
        <w:t>, Format 1 with restricted set Type B has better performance than Format 3 with restricted set Type A across all three categories used for comparison.</w:t>
      </w:r>
    </w:p>
    <w:p w14:paraId="5F53384F" w14:textId="77777777" w:rsidR="00F41ADA" w:rsidRDefault="00F41ADA" w:rsidP="001C27F4">
      <w:pPr>
        <w:jc w:val="both"/>
        <w:rPr>
          <w:lang w:val="en-US" w:eastAsia="x-none"/>
        </w:rPr>
      </w:pPr>
    </w:p>
    <w:p w14:paraId="145291B7" w14:textId="744483DD" w:rsidR="00BA2110" w:rsidRDefault="00BA2110" w:rsidP="00BA2110">
      <w:pPr>
        <w:pStyle w:val="Caption"/>
        <w:keepNext/>
      </w:pPr>
      <w:bookmarkStart w:id="6" w:name="_Ref489864209"/>
      <w:r>
        <w:t xml:space="preserve">Table </w:t>
      </w:r>
      <w:r w:rsidR="00AA06F4">
        <w:fldChar w:fldCharType="begin"/>
      </w:r>
      <w:r w:rsidR="00AA06F4">
        <w:instrText xml:space="preserve"> SEQ Table \* ARABIC </w:instrText>
      </w:r>
      <w:r w:rsidR="00AA06F4">
        <w:fldChar w:fldCharType="separate"/>
      </w:r>
      <w:r w:rsidR="009A5822">
        <w:rPr>
          <w:noProof/>
        </w:rPr>
        <w:t>1</w:t>
      </w:r>
      <w:r w:rsidR="00AA06F4">
        <w:rPr>
          <w:noProof/>
        </w:rPr>
        <w:fldChar w:fldCharType="end"/>
      </w:r>
      <w:bookmarkEnd w:id="6"/>
      <w:r>
        <w:rPr>
          <w:lang w:val="en-US"/>
        </w:rPr>
        <w:t>: RACH preamble formats considered in the analysis.</w:t>
      </w:r>
    </w:p>
    <w:tbl>
      <w:tblPr>
        <w:tblStyle w:val="TableGrid"/>
        <w:tblW w:w="0" w:type="auto"/>
        <w:tblLook w:val="04A0" w:firstRow="1" w:lastRow="0" w:firstColumn="1" w:lastColumn="0" w:noHBand="0" w:noVBand="1"/>
      </w:tblPr>
      <w:tblGrid>
        <w:gridCol w:w="3209"/>
        <w:gridCol w:w="3210"/>
        <w:gridCol w:w="3210"/>
      </w:tblGrid>
      <w:tr w:rsidR="00282B54" w14:paraId="211EC234" w14:textId="77777777" w:rsidTr="00BA2110">
        <w:tc>
          <w:tcPr>
            <w:tcW w:w="3209" w:type="dxa"/>
            <w:shd w:val="clear" w:color="auto" w:fill="002060"/>
          </w:tcPr>
          <w:p w14:paraId="736166F0" w14:textId="77777777" w:rsidR="00282B54" w:rsidRPr="00BA2110" w:rsidRDefault="00282B54" w:rsidP="001C27F4">
            <w:pPr>
              <w:jc w:val="both"/>
              <w:rPr>
                <w:b/>
                <w:bCs/>
                <w:color w:val="FFFFFF" w:themeColor="background1"/>
                <w:lang w:val="en-US" w:eastAsia="x-none"/>
              </w:rPr>
            </w:pPr>
          </w:p>
        </w:tc>
        <w:tc>
          <w:tcPr>
            <w:tcW w:w="3210" w:type="dxa"/>
            <w:shd w:val="clear" w:color="auto" w:fill="002060"/>
          </w:tcPr>
          <w:p w14:paraId="7AB6F667" w14:textId="5544299F" w:rsidR="00282B54" w:rsidRPr="00BA2110" w:rsidRDefault="00282B54" w:rsidP="001C27F4">
            <w:pPr>
              <w:jc w:val="both"/>
              <w:rPr>
                <w:b/>
                <w:bCs/>
                <w:color w:val="FFFFFF" w:themeColor="background1"/>
                <w:lang w:val="en-US" w:eastAsia="x-none"/>
              </w:rPr>
            </w:pPr>
            <w:r w:rsidRPr="00BA2110">
              <w:rPr>
                <w:b/>
                <w:bCs/>
                <w:color w:val="FFFFFF" w:themeColor="background1"/>
                <w:lang w:val="en-US" w:eastAsia="x-none"/>
              </w:rPr>
              <w:t>Format 1</w:t>
            </w:r>
          </w:p>
        </w:tc>
        <w:tc>
          <w:tcPr>
            <w:tcW w:w="3210" w:type="dxa"/>
            <w:shd w:val="clear" w:color="auto" w:fill="002060"/>
          </w:tcPr>
          <w:p w14:paraId="5817B8F0" w14:textId="22B9CE39" w:rsidR="00282B54" w:rsidRPr="00BA2110" w:rsidRDefault="00282B54" w:rsidP="001C27F4">
            <w:pPr>
              <w:jc w:val="both"/>
              <w:rPr>
                <w:b/>
                <w:bCs/>
                <w:color w:val="FFFFFF" w:themeColor="background1"/>
                <w:lang w:val="en-US" w:eastAsia="x-none"/>
              </w:rPr>
            </w:pPr>
            <w:r w:rsidRPr="00BA2110">
              <w:rPr>
                <w:b/>
                <w:bCs/>
                <w:color w:val="FFFFFF" w:themeColor="background1"/>
                <w:lang w:val="en-US" w:eastAsia="x-none"/>
              </w:rPr>
              <w:t>Format 3</w:t>
            </w:r>
          </w:p>
        </w:tc>
      </w:tr>
      <w:tr w:rsidR="00282B54" w14:paraId="7FD8CA64" w14:textId="77777777" w:rsidTr="00BA2110">
        <w:tc>
          <w:tcPr>
            <w:tcW w:w="3209" w:type="dxa"/>
            <w:shd w:val="clear" w:color="auto" w:fill="002060"/>
          </w:tcPr>
          <w:p w14:paraId="340D17C3" w14:textId="53693BAB" w:rsidR="00282B54" w:rsidRPr="00BA2110" w:rsidRDefault="00282B54" w:rsidP="001C27F4">
            <w:pPr>
              <w:jc w:val="both"/>
              <w:rPr>
                <w:b/>
                <w:bCs/>
                <w:color w:val="FFFFFF" w:themeColor="background1"/>
                <w:lang w:val="en-US" w:eastAsia="x-none"/>
              </w:rPr>
            </w:pPr>
            <w:r w:rsidRPr="00BA2110">
              <w:rPr>
                <w:b/>
                <w:bCs/>
                <w:color w:val="FFFFFF" w:themeColor="background1"/>
                <w:lang w:val="en-US" w:eastAsia="x-none"/>
              </w:rPr>
              <w:t>Subcarrier spacing</w:t>
            </w:r>
          </w:p>
        </w:tc>
        <w:tc>
          <w:tcPr>
            <w:tcW w:w="3210" w:type="dxa"/>
          </w:tcPr>
          <w:p w14:paraId="755569A1" w14:textId="72BEED59" w:rsidR="00282B54" w:rsidRDefault="00282B54" w:rsidP="001C27F4">
            <w:pPr>
              <w:jc w:val="both"/>
              <w:rPr>
                <w:lang w:val="en-US" w:eastAsia="x-none"/>
              </w:rPr>
            </w:pPr>
            <w:r>
              <w:rPr>
                <w:lang w:val="en-US" w:eastAsia="x-none"/>
              </w:rPr>
              <w:t>1.25 KHz</w:t>
            </w:r>
          </w:p>
        </w:tc>
        <w:tc>
          <w:tcPr>
            <w:tcW w:w="3210" w:type="dxa"/>
          </w:tcPr>
          <w:p w14:paraId="68C244DD" w14:textId="0AF75B15" w:rsidR="00282B54" w:rsidRDefault="00282B54" w:rsidP="001C27F4">
            <w:pPr>
              <w:jc w:val="both"/>
              <w:rPr>
                <w:lang w:val="en-US" w:eastAsia="x-none"/>
              </w:rPr>
            </w:pPr>
            <w:r>
              <w:rPr>
                <w:lang w:val="en-US" w:eastAsia="x-none"/>
              </w:rPr>
              <w:t>5 KHz</w:t>
            </w:r>
          </w:p>
        </w:tc>
      </w:tr>
      <w:tr w:rsidR="00282B54" w14:paraId="13DA69AE" w14:textId="77777777" w:rsidTr="00BA2110">
        <w:tc>
          <w:tcPr>
            <w:tcW w:w="3209" w:type="dxa"/>
            <w:shd w:val="clear" w:color="auto" w:fill="002060"/>
          </w:tcPr>
          <w:p w14:paraId="3AD9650D" w14:textId="47E28C53" w:rsidR="00282B54" w:rsidRPr="00BA2110" w:rsidRDefault="00282B54" w:rsidP="001C27F4">
            <w:pPr>
              <w:jc w:val="both"/>
              <w:rPr>
                <w:b/>
                <w:bCs/>
                <w:color w:val="FFFFFF" w:themeColor="background1"/>
                <w:lang w:val="en-US" w:eastAsia="x-none"/>
              </w:rPr>
            </w:pPr>
            <w:r w:rsidRPr="00BA2110">
              <w:rPr>
                <w:b/>
                <w:bCs/>
                <w:color w:val="FFFFFF" w:themeColor="background1"/>
                <w:lang w:val="en-US" w:eastAsia="x-none"/>
              </w:rPr>
              <w:t>Number of RACH OFDM symbols</w:t>
            </w:r>
          </w:p>
        </w:tc>
        <w:tc>
          <w:tcPr>
            <w:tcW w:w="3210" w:type="dxa"/>
          </w:tcPr>
          <w:p w14:paraId="41066DFA" w14:textId="592E1BE0" w:rsidR="00282B54" w:rsidRDefault="00282B54" w:rsidP="001C27F4">
            <w:pPr>
              <w:jc w:val="both"/>
              <w:rPr>
                <w:lang w:val="en-US" w:eastAsia="x-none"/>
              </w:rPr>
            </w:pPr>
            <w:r>
              <w:rPr>
                <w:lang w:val="en-US" w:eastAsia="x-none"/>
              </w:rPr>
              <w:t>2</w:t>
            </w:r>
          </w:p>
        </w:tc>
        <w:tc>
          <w:tcPr>
            <w:tcW w:w="3210" w:type="dxa"/>
          </w:tcPr>
          <w:p w14:paraId="2EB5E9E3" w14:textId="58F04467" w:rsidR="00282B54" w:rsidRDefault="00282B54" w:rsidP="001C27F4">
            <w:pPr>
              <w:jc w:val="both"/>
              <w:rPr>
                <w:lang w:val="en-US" w:eastAsia="x-none"/>
              </w:rPr>
            </w:pPr>
            <w:r>
              <w:rPr>
                <w:lang w:val="en-US" w:eastAsia="x-none"/>
              </w:rPr>
              <w:t>4</w:t>
            </w:r>
          </w:p>
        </w:tc>
      </w:tr>
      <w:tr w:rsidR="00282B54" w14:paraId="12758A34" w14:textId="77777777" w:rsidTr="00BA2110">
        <w:tc>
          <w:tcPr>
            <w:tcW w:w="3209" w:type="dxa"/>
            <w:shd w:val="clear" w:color="auto" w:fill="002060"/>
          </w:tcPr>
          <w:p w14:paraId="73B260C8" w14:textId="7EF7613A" w:rsidR="00282B54" w:rsidRPr="00BA2110" w:rsidRDefault="00BA2110" w:rsidP="001C27F4">
            <w:pPr>
              <w:jc w:val="both"/>
              <w:rPr>
                <w:b/>
                <w:bCs/>
                <w:color w:val="FFFFFF" w:themeColor="background1"/>
                <w:lang w:val="en-US" w:eastAsia="x-none"/>
              </w:rPr>
            </w:pPr>
            <w:r w:rsidRPr="00BA2110">
              <w:rPr>
                <w:b/>
                <w:bCs/>
                <w:color w:val="FFFFFF" w:themeColor="background1"/>
                <w:lang w:val="en-US" w:eastAsia="x-none"/>
              </w:rPr>
              <w:t>CP Length</w:t>
            </w:r>
          </w:p>
        </w:tc>
        <w:tc>
          <w:tcPr>
            <w:tcW w:w="3210" w:type="dxa"/>
          </w:tcPr>
          <w:p w14:paraId="1D37C933" w14:textId="45CB2F18" w:rsidR="00282B54" w:rsidRDefault="00BA2110" w:rsidP="001C27F4">
            <w:pPr>
              <w:jc w:val="both"/>
              <w:rPr>
                <w:lang w:val="en-US" w:eastAsia="x-none"/>
              </w:rPr>
            </w:pPr>
            <w:r>
              <w:rPr>
                <w:lang w:val="en-US" w:eastAsia="x-none"/>
              </w:rPr>
              <w:t>21024 Ts</w:t>
            </w:r>
          </w:p>
        </w:tc>
        <w:tc>
          <w:tcPr>
            <w:tcW w:w="3210" w:type="dxa"/>
          </w:tcPr>
          <w:p w14:paraId="002E7CC7" w14:textId="0565C26E" w:rsidR="00282B54" w:rsidRDefault="00BA2110" w:rsidP="001C27F4">
            <w:pPr>
              <w:jc w:val="both"/>
              <w:rPr>
                <w:lang w:val="en-US" w:eastAsia="x-none"/>
              </w:rPr>
            </w:pPr>
            <w:r>
              <w:rPr>
                <w:lang w:val="en-US" w:eastAsia="x-none"/>
              </w:rPr>
              <w:t>3168 Ts</w:t>
            </w:r>
          </w:p>
        </w:tc>
      </w:tr>
    </w:tbl>
    <w:p w14:paraId="5C496F3F" w14:textId="5111D930" w:rsidR="00BA2110" w:rsidRDefault="00BA2110" w:rsidP="001C27F4">
      <w:pPr>
        <w:jc w:val="both"/>
        <w:rPr>
          <w:lang w:val="en-US" w:eastAsia="x-none"/>
        </w:rPr>
      </w:pPr>
    </w:p>
    <w:p w14:paraId="04307B60" w14:textId="0559EAA8" w:rsidR="00BA2110" w:rsidRDefault="00BA2110" w:rsidP="00BA2110">
      <w:pPr>
        <w:pStyle w:val="Caption"/>
        <w:keepNext/>
      </w:pPr>
      <w:bookmarkStart w:id="7" w:name="_Ref489864159"/>
      <w:r>
        <w:t xml:space="preserve">Table </w:t>
      </w:r>
      <w:r w:rsidR="00AA06F4">
        <w:fldChar w:fldCharType="begin"/>
      </w:r>
      <w:r w:rsidR="00AA06F4">
        <w:instrText xml:space="preserve"> SEQ Table \* ARABIC </w:instrText>
      </w:r>
      <w:r w:rsidR="00AA06F4">
        <w:fldChar w:fldCharType="separate"/>
      </w:r>
      <w:r w:rsidR="009A5822">
        <w:rPr>
          <w:noProof/>
        </w:rPr>
        <w:t>2</w:t>
      </w:r>
      <w:r w:rsidR="00AA06F4">
        <w:rPr>
          <w:noProof/>
        </w:rPr>
        <w:fldChar w:fldCharType="end"/>
      </w:r>
      <w:bookmarkEnd w:id="7"/>
      <w:r>
        <w:rPr>
          <w:lang w:val="en-US"/>
        </w:rPr>
        <w:t xml:space="preserve">: Comparison between Format 1 with Type B RACH restricted sets and Format 3 with Type A RACH </w:t>
      </w:r>
      <w:r w:rsidR="00154869">
        <w:rPr>
          <w:lang w:val="en-US"/>
        </w:rPr>
        <w:t>restricted</w:t>
      </w:r>
      <w:r>
        <w:rPr>
          <w:lang w:val="en-US"/>
        </w:rPr>
        <w:t xml:space="preserve"> sets.</w:t>
      </w:r>
    </w:p>
    <w:tbl>
      <w:tblPr>
        <w:tblStyle w:val="TableGrid"/>
        <w:tblW w:w="0" w:type="auto"/>
        <w:tblLook w:val="04A0" w:firstRow="1" w:lastRow="0" w:firstColumn="1" w:lastColumn="0" w:noHBand="0" w:noVBand="1"/>
      </w:tblPr>
      <w:tblGrid>
        <w:gridCol w:w="3209"/>
        <w:gridCol w:w="3210"/>
        <w:gridCol w:w="3210"/>
      </w:tblGrid>
      <w:tr w:rsidR="00BA2110" w14:paraId="7C0B78F5" w14:textId="77777777" w:rsidTr="00603A32">
        <w:tc>
          <w:tcPr>
            <w:tcW w:w="3209" w:type="dxa"/>
            <w:shd w:val="clear" w:color="auto" w:fill="002060"/>
          </w:tcPr>
          <w:p w14:paraId="6B0D70C5" w14:textId="77777777" w:rsidR="00BA2110" w:rsidRPr="00603A32" w:rsidRDefault="00BA2110" w:rsidP="001C27F4">
            <w:pPr>
              <w:jc w:val="both"/>
              <w:rPr>
                <w:b/>
                <w:bCs/>
                <w:color w:val="FFFFFF" w:themeColor="background1"/>
                <w:lang w:val="en-US" w:eastAsia="x-none"/>
              </w:rPr>
            </w:pPr>
          </w:p>
        </w:tc>
        <w:tc>
          <w:tcPr>
            <w:tcW w:w="3210" w:type="dxa"/>
            <w:shd w:val="clear" w:color="auto" w:fill="002060"/>
          </w:tcPr>
          <w:p w14:paraId="7DAC1685" w14:textId="1DCC08C9" w:rsidR="00BA2110" w:rsidRPr="00603A32" w:rsidRDefault="00BA2110" w:rsidP="001C27F4">
            <w:pPr>
              <w:jc w:val="both"/>
              <w:rPr>
                <w:b/>
                <w:bCs/>
                <w:color w:val="FFFFFF" w:themeColor="background1"/>
                <w:lang w:val="en-US" w:eastAsia="x-none"/>
              </w:rPr>
            </w:pPr>
            <w:r w:rsidRPr="00603A32">
              <w:rPr>
                <w:b/>
                <w:bCs/>
                <w:color w:val="FFFFFF" w:themeColor="background1"/>
                <w:lang w:val="en-US" w:eastAsia="x-none"/>
              </w:rPr>
              <w:t>Format 1 with Type B</w:t>
            </w:r>
          </w:p>
        </w:tc>
        <w:tc>
          <w:tcPr>
            <w:tcW w:w="3210" w:type="dxa"/>
            <w:shd w:val="clear" w:color="auto" w:fill="002060"/>
          </w:tcPr>
          <w:p w14:paraId="4DE8EE51" w14:textId="1F503541" w:rsidR="00BA2110" w:rsidRPr="00603A32" w:rsidRDefault="00BA2110" w:rsidP="001C27F4">
            <w:pPr>
              <w:jc w:val="both"/>
              <w:rPr>
                <w:b/>
                <w:bCs/>
                <w:color w:val="FFFFFF" w:themeColor="background1"/>
                <w:lang w:val="en-US" w:eastAsia="x-none"/>
              </w:rPr>
            </w:pPr>
            <w:r w:rsidRPr="00603A32">
              <w:rPr>
                <w:b/>
                <w:bCs/>
                <w:color w:val="FFFFFF" w:themeColor="background1"/>
                <w:lang w:val="en-US" w:eastAsia="x-none"/>
              </w:rPr>
              <w:t>Format 3</w:t>
            </w:r>
            <w:r w:rsidR="007E5A8A" w:rsidRPr="00603A32">
              <w:rPr>
                <w:b/>
                <w:bCs/>
                <w:color w:val="FFFFFF" w:themeColor="background1"/>
                <w:lang w:val="en-US" w:eastAsia="x-none"/>
              </w:rPr>
              <w:t xml:space="preserve"> with Type A</w:t>
            </w:r>
          </w:p>
        </w:tc>
      </w:tr>
      <w:tr w:rsidR="00BA2110" w14:paraId="3FDA890A" w14:textId="77777777" w:rsidTr="00603A32">
        <w:tc>
          <w:tcPr>
            <w:tcW w:w="3209" w:type="dxa"/>
            <w:shd w:val="clear" w:color="auto" w:fill="002060"/>
          </w:tcPr>
          <w:p w14:paraId="5F2C3F8B" w14:textId="0FA84B17" w:rsidR="00BA2110" w:rsidRPr="00603A32" w:rsidRDefault="00BA2110" w:rsidP="001C27F4">
            <w:pPr>
              <w:jc w:val="both"/>
              <w:rPr>
                <w:b/>
                <w:bCs/>
                <w:color w:val="FFFFFF" w:themeColor="background1"/>
                <w:lang w:val="en-US" w:eastAsia="x-none"/>
              </w:rPr>
            </w:pPr>
            <w:r w:rsidRPr="00603A32">
              <w:rPr>
                <w:b/>
                <w:bCs/>
                <w:color w:val="FFFFFF" w:themeColor="background1"/>
                <w:lang w:val="en-US" w:eastAsia="x-none"/>
              </w:rPr>
              <w:t>MCL</w:t>
            </w:r>
          </w:p>
        </w:tc>
        <w:tc>
          <w:tcPr>
            <w:tcW w:w="3210" w:type="dxa"/>
          </w:tcPr>
          <w:p w14:paraId="3F8EB11B" w14:textId="52C34CA5" w:rsidR="00BA2110" w:rsidRDefault="00BA2110" w:rsidP="001C27F4">
            <w:pPr>
              <w:jc w:val="both"/>
              <w:rPr>
                <w:lang w:val="en-US" w:eastAsia="x-none"/>
              </w:rPr>
            </w:pPr>
            <w:r>
              <w:rPr>
                <w:lang w:val="en-US" w:eastAsia="x-none"/>
              </w:rPr>
              <w:t>147.7 dB</w:t>
            </w:r>
          </w:p>
        </w:tc>
        <w:tc>
          <w:tcPr>
            <w:tcW w:w="3210" w:type="dxa"/>
          </w:tcPr>
          <w:p w14:paraId="602D2B14" w14:textId="1A94FA85" w:rsidR="00BA2110" w:rsidRDefault="00BA2110" w:rsidP="001C27F4">
            <w:pPr>
              <w:jc w:val="both"/>
              <w:rPr>
                <w:lang w:val="en-US" w:eastAsia="x-none"/>
              </w:rPr>
            </w:pPr>
            <w:r>
              <w:rPr>
                <w:lang w:val="en-US" w:eastAsia="x-none"/>
              </w:rPr>
              <w:t>144.7 dB</w:t>
            </w:r>
          </w:p>
        </w:tc>
      </w:tr>
      <w:tr w:rsidR="00B132A7" w14:paraId="1AE15B23" w14:textId="77777777" w:rsidTr="00603A32">
        <w:tc>
          <w:tcPr>
            <w:tcW w:w="3209" w:type="dxa"/>
            <w:vMerge w:val="restart"/>
            <w:shd w:val="clear" w:color="auto" w:fill="002060"/>
          </w:tcPr>
          <w:p w14:paraId="3DC81841" w14:textId="3C4450A2" w:rsidR="00B132A7" w:rsidRPr="00603A32" w:rsidRDefault="00B132A7" w:rsidP="001C27F4">
            <w:pPr>
              <w:jc w:val="both"/>
              <w:rPr>
                <w:b/>
                <w:bCs/>
                <w:color w:val="FFFFFF" w:themeColor="background1"/>
                <w:lang w:val="en-US" w:eastAsia="x-none"/>
              </w:rPr>
            </w:pPr>
            <w:r w:rsidRPr="00603A32">
              <w:rPr>
                <w:b/>
                <w:bCs/>
                <w:color w:val="FFFFFF" w:themeColor="background1"/>
                <w:lang w:val="en-US" w:eastAsia="x-none"/>
              </w:rPr>
              <w:t>Number of available RACH signatures</w:t>
            </w:r>
          </w:p>
        </w:tc>
        <w:tc>
          <w:tcPr>
            <w:tcW w:w="3210" w:type="dxa"/>
          </w:tcPr>
          <w:p w14:paraId="4057445D" w14:textId="227FBDF7" w:rsidR="00B132A7" w:rsidRDefault="00B132A7" w:rsidP="007E5A8A">
            <w:pPr>
              <w:jc w:val="both"/>
              <w:rPr>
                <w:lang w:val="en-US" w:eastAsia="x-none"/>
              </w:rPr>
            </w:pPr>
            <w:r>
              <w:rPr>
                <w:lang w:val="en-US" w:eastAsia="x-none"/>
              </w:rPr>
              <w:t>Ncs = 38 (cell radius ~ 4.7 Km)</w:t>
            </w:r>
            <w:r>
              <w:rPr>
                <w:lang w:val="en-US" w:eastAsia="x-none"/>
              </w:rPr>
              <w:br/>
              <w:t>Available signatures = 662</w:t>
            </w:r>
          </w:p>
        </w:tc>
        <w:tc>
          <w:tcPr>
            <w:tcW w:w="3210" w:type="dxa"/>
          </w:tcPr>
          <w:p w14:paraId="6EE679F3" w14:textId="5EA0E20A" w:rsidR="00B132A7" w:rsidRDefault="00B132A7" w:rsidP="007E5A8A">
            <w:pPr>
              <w:jc w:val="both"/>
              <w:rPr>
                <w:lang w:val="en-US" w:eastAsia="x-none"/>
              </w:rPr>
            </w:pPr>
            <w:r>
              <w:rPr>
                <w:lang w:val="en-US" w:eastAsia="x-none"/>
              </w:rPr>
              <w:t>Ncs = 158 (cell radius ~4.9 Km)</w:t>
            </w:r>
            <w:r>
              <w:rPr>
                <w:lang w:val="en-US" w:eastAsia="x-none"/>
              </w:rPr>
              <w:br/>
              <w:t>Available signatures = 366</w:t>
            </w:r>
          </w:p>
        </w:tc>
      </w:tr>
      <w:tr w:rsidR="00B132A7" w14:paraId="46FC1023" w14:textId="77777777" w:rsidTr="00603A32">
        <w:tc>
          <w:tcPr>
            <w:tcW w:w="3209" w:type="dxa"/>
            <w:vMerge/>
            <w:shd w:val="clear" w:color="auto" w:fill="002060"/>
          </w:tcPr>
          <w:p w14:paraId="648BE27C" w14:textId="77777777" w:rsidR="00B132A7" w:rsidRPr="00603A32" w:rsidRDefault="00B132A7" w:rsidP="001C27F4">
            <w:pPr>
              <w:jc w:val="both"/>
              <w:rPr>
                <w:b/>
                <w:bCs/>
                <w:color w:val="FFFFFF" w:themeColor="background1"/>
                <w:lang w:val="en-US" w:eastAsia="x-none"/>
              </w:rPr>
            </w:pPr>
          </w:p>
        </w:tc>
        <w:tc>
          <w:tcPr>
            <w:tcW w:w="3210" w:type="dxa"/>
          </w:tcPr>
          <w:p w14:paraId="657C8A3C" w14:textId="5460B3EB" w:rsidR="00B132A7" w:rsidRDefault="00B132A7" w:rsidP="001C27F4">
            <w:pPr>
              <w:jc w:val="both"/>
              <w:rPr>
                <w:lang w:val="en-US" w:eastAsia="x-none"/>
              </w:rPr>
            </w:pPr>
            <w:r>
              <w:rPr>
                <w:lang w:val="en-US" w:eastAsia="x-none"/>
              </w:rPr>
              <w:t>Ncs = 18 (cell radius ~1.8 Km)</w:t>
            </w:r>
            <w:r>
              <w:rPr>
                <w:lang w:val="en-US" w:eastAsia="x-none"/>
              </w:rPr>
              <w:br/>
              <w:t>Available signatures = 1748</w:t>
            </w:r>
          </w:p>
        </w:tc>
        <w:tc>
          <w:tcPr>
            <w:tcW w:w="3210" w:type="dxa"/>
          </w:tcPr>
          <w:p w14:paraId="75CFFBCE" w14:textId="336D7327" w:rsidR="00B132A7" w:rsidRDefault="00B132A7" w:rsidP="001C27F4">
            <w:pPr>
              <w:jc w:val="both"/>
              <w:rPr>
                <w:lang w:val="en-US" w:eastAsia="x-none"/>
              </w:rPr>
            </w:pPr>
            <w:r>
              <w:rPr>
                <w:lang w:val="en-US" w:eastAsia="x-none"/>
              </w:rPr>
              <w:t>Ncs = 68 (cell radius ~1.7 Km)</w:t>
            </w:r>
            <w:r>
              <w:rPr>
                <w:lang w:val="en-US" w:eastAsia="x-none"/>
              </w:rPr>
              <w:br/>
              <w:t>Available signatures = 1690</w:t>
            </w:r>
          </w:p>
        </w:tc>
      </w:tr>
      <w:tr w:rsidR="00BA2110" w14:paraId="777943FD" w14:textId="77777777" w:rsidTr="00603A32">
        <w:tc>
          <w:tcPr>
            <w:tcW w:w="3209" w:type="dxa"/>
            <w:shd w:val="clear" w:color="auto" w:fill="002060"/>
          </w:tcPr>
          <w:p w14:paraId="52720AEE" w14:textId="483FBF3B" w:rsidR="00BA2110" w:rsidRPr="00603A32" w:rsidRDefault="00881AE0" w:rsidP="001C27F4">
            <w:pPr>
              <w:jc w:val="both"/>
              <w:rPr>
                <w:b/>
                <w:bCs/>
                <w:color w:val="FFFFFF" w:themeColor="background1"/>
                <w:lang w:val="en-US" w:eastAsia="x-none"/>
              </w:rPr>
            </w:pPr>
            <w:r w:rsidRPr="00603A32">
              <w:rPr>
                <w:b/>
                <w:bCs/>
                <w:color w:val="FFFFFF" w:themeColor="background1"/>
                <w:lang w:val="en-US" w:eastAsia="x-none"/>
              </w:rPr>
              <w:t>Maximum cell radius</w:t>
            </w:r>
          </w:p>
        </w:tc>
        <w:tc>
          <w:tcPr>
            <w:tcW w:w="3210" w:type="dxa"/>
          </w:tcPr>
          <w:p w14:paraId="7C1A35A8" w14:textId="10E5E427" w:rsidR="00BA2110" w:rsidRDefault="007E5A8A" w:rsidP="001C27F4">
            <w:pPr>
              <w:jc w:val="both"/>
              <w:rPr>
                <w:lang w:val="en-US" w:eastAsia="x-none"/>
              </w:rPr>
            </w:pPr>
            <w:r>
              <w:rPr>
                <w:lang w:val="en-US" w:eastAsia="x-none"/>
              </w:rPr>
              <w:t>18.8 Km</w:t>
            </w:r>
          </w:p>
        </w:tc>
        <w:tc>
          <w:tcPr>
            <w:tcW w:w="3210" w:type="dxa"/>
          </w:tcPr>
          <w:p w14:paraId="14896F23" w14:textId="5F2A5798" w:rsidR="00BA2110" w:rsidRDefault="007E5A8A" w:rsidP="001C27F4">
            <w:pPr>
              <w:jc w:val="both"/>
              <w:rPr>
                <w:lang w:val="en-US" w:eastAsia="x-none"/>
              </w:rPr>
            </w:pPr>
            <w:r>
              <w:rPr>
                <w:lang w:val="en-US" w:eastAsia="x-none"/>
              </w:rPr>
              <w:t>7.7 Km</w:t>
            </w:r>
          </w:p>
        </w:tc>
      </w:tr>
    </w:tbl>
    <w:p w14:paraId="0F9C8C57" w14:textId="7F15E6B8" w:rsidR="001C27F4" w:rsidRDefault="001C27F4" w:rsidP="001648CC"/>
    <w:p w14:paraId="2DE1F8C8" w14:textId="22B94FBC" w:rsidR="00F41ADA" w:rsidRPr="00F41ADA" w:rsidRDefault="00F41ADA" w:rsidP="00F41ADA">
      <w:pPr>
        <w:jc w:val="both"/>
        <w:rPr>
          <w:b/>
          <w:bCs/>
          <w:i/>
          <w:iCs/>
          <w:lang w:val="en-US" w:eastAsia="x-none"/>
        </w:rPr>
      </w:pPr>
      <w:r w:rsidRPr="00F41ADA">
        <w:rPr>
          <w:b/>
          <w:bCs/>
          <w:i/>
          <w:iCs/>
          <w:lang w:val="en-US" w:eastAsia="x-none"/>
        </w:rPr>
        <w:lastRenderedPageBreak/>
        <w:t xml:space="preserve">Observation 1: If the maximum frequency offset is such that both Format 1 (with 1.25 KHz SCS) with Type B restricted sets and Format 3 (with 5 KHz SCS) with Type A restricted sets can be used, </w:t>
      </w:r>
      <w:r w:rsidR="00154869" w:rsidRPr="00F41ADA">
        <w:rPr>
          <w:b/>
          <w:bCs/>
          <w:i/>
          <w:iCs/>
          <w:lang w:val="en-US" w:eastAsia="x-none"/>
        </w:rPr>
        <w:t>Format</w:t>
      </w:r>
      <w:r w:rsidRPr="00F41ADA">
        <w:rPr>
          <w:b/>
          <w:bCs/>
          <w:i/>
          <w:iCs/>
          <w:lang w:val="en-US" w:eastAsia="x-none"/>
        </w:rPr>
        <w:t xml:space="preserve"> 1 with Type B restricted sets has better MCL, more available signatures and can support a larger cell radius than Format 3 with Type A restricted sets.</w:t>
      </w:r>
    </w:p>
    <w:p w14:paraId="06412FD0" w14:textId="1C60BC54" w:rsidR="00F41ADA" w:rsidRPr="000A79C7" w:rsidRDefault="009A5822" w:rsidP="000A79C7">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0A79C7">
        <w:rPr>
          <w:rFonts w:asciiTheme="minorHAnsi" w:eastAsiaTheme="minorHAnsi" w:hAnsiTheme="minorHAnsi" w:cstheme="minorHAnsi"/>
          <w:bCs/>
          <w:sz w:val="22"/>
          <w:szCs w:val="22"/>
          <w:lang w:val="en-US"/>
        </w:rPr>
        <w:fldChar w:fldCharType="begin"/>
      </w:r>
      <w:r w:rsidRPr="000A79C7">
        <w:rPr>
          <w:rFonts w:asciiTheme="minorHAnsi" w:eastAsiaTheme="minorHAnsi" w:hAnsiTheme="minorHAnsi" w:cstheme="minorHAnsi"/>
          <w:bCs/>
          <w:sz w:val="22"/>
          <w:szCs w:val="22"/>
          <w:lang w:val="en-US"/>
        </w:rPr>
        <w:instrText xml:space="preserve"> REF _Ref489867437 \h </w:instrText>
      </w:r>
      <w:r w:rsidR="00154869" w:rsidRPr="000A79C7">
        <w:rPr>
          <w:rFonts w:asciiTheme="minorHAnsi" w:eastAsiaTheme="minorHAnsi" w:hAnsiTheme="minorHAnsi" w:cstheme="minorHAnsi"/>
          <w:bCs/>
          <w:sz w:val="22"/>
          <w:szCs w:val="22"/>
          <w:lang w:val="en-US"/>
        </w:rPr>
        <w:instrText xml:space="preserve"> \* MERGEFORMAT </w:instrText>
      </w:r>
      <w:r w:rsidRPr="000A79C7">
        <w:rPr>
          <w:rFonts w:asciiTheme="minorHAnsi" w:eastAsiaTheme="minorHAnsi" w:hAnsiTheme="minorHAnsi" w:cstheme="minorHAnsi"/>
          <w:bCs/>
          <w:sz w:val="22"/>
          <w:szCs w:val="22"/>
          <w:lang w:val="en-US"/>
        </w:rPr>
      </w:r>
      <w:r w:rsidRPr="000A79C7">
        <w:rPr>
          <w:rFonts w:asciiTheme="minorHAnsi" w:eastAsiaTheme="minorHAnsi" w:hAnsiTheme="minorHAnsi" w:cstheme="minorHAnsi"/>
          <w:bCs/>
          <w:sz w:val="22"/>
          <w:szCs w:val="22"/>
          <w:lang w:val="en-US"/>
        </w:rPr>
        <w:fldChar w:fldCharType="separate"/>
      </w:r>
      <w:r w:rsidRPr="000A79C7">
        <w:rPr>
          <w:rFonts w:asciiTheme="minorHAnsi" w:eastAsiaTheme="minorHAnsi" w:hAnsiTheme="minorHAnsi" w:cstheme="minorHAnsi"/>
          <w:bCs/>
          <w:sz w:val="22"/>
          <w:szCs w:val="22"/>
          <w:lang w:val="en-US"/>
        </w:rPr>
        <w:t>Table 3</w:t>
      </w:r>
      <w:r w:rsidRPr="000A79C7">
        <w:rPr>
          <w:rFonts w:asciiTheme="minorHAnsi" w:eastAsiaTheme="minorHAnsi" w:hAnsiTheme="minorHAnsi" w:cstheme="minorHAnsi"/>
          <w:bCs/>
          <w:sz w:val="22"/>
          <w:szCs w:val="22"/>
          <w:lang w:val="en-US"/>
        </w:rPr>
        <w:fldChar w:fldCharType="end"/>
      </w:r>
      <w:r w:rsidRPr="000A79C7">
        <w:rPr>
          <w:rFonts w:asciiTheme="minorHAnsi" w:eastAsiaTheme="minorHAnsi" w:hAnsiTheme="minorHAnsi" w:cstheme="minorHAnsi"/>
          <w:bCs/>
          <w:sz w:val="22"/>
          <w:szCs w:val="22"/>
          <w:lang w:val="en-US"/>
        </w:rPr>
        <w:t xml:space="preserve"> shows the </w:t>
      </w:r>
      <w:r w:rsidR="00603A32" w:rsidRPr="000A79C7">
        <w:rPr>
          <w:rFonts w:asciiTheme="minorHAnsi" w:eastAsiaTheme="minorHAnsi" w:hAnsiTheme="minorHAnsi" w:cstheme="minorHAnsi"/>
          <w:bCs/>
          <w:sz w:val="22"/>
          <w:szCs w:val="22"/>
          <w:lang w:val="en-US"/>
        </w:rPr>
        <w:t xml:space="preserve">dependency of a the frequency offset on the carrier frequency for a UE moving at a speed of 500 Km/hr. Based on the frequency offset dependence of the RACH restricted set usage shown in </w:t>
      </w:r>
      <w:r w:rsidR="00603A32" w:rsidRPr="000A79C7">
        <w:rPr>
          <w:rFonts w:asciiTheme="minorHAnsi" w:eastAsiaTheme="minorHAnsi" w:hAnsiTheme="minorHAnsi" w:cstheme="minorHAnsi"/>
          <w:bCs/>
          <w:sz w:val="22"/>
          <w:szCs w:val="22"/>
          <w:lang w:val="en-US"/>
        </w:rPr>
        <w:fldChar w:fldCharType="begin"/>
      </w:r>
      <w:r w:rsidR="00603A32" w:rsidRPr="000A79C7">
        <w:rPr>
          <w:rFonts w:asciiTheme="minorHAnsi" w:eastAsiaTheme="minorHAnsi" w:hAnsiTheme="minorHAnsi" w:cstheme="minorHAnsi"/>
          <w:bCs/>
          <w:sz w:val="22"/>
          <w:szCs w:val="22"/>
          <w:lang w:val="en-US"/>
        </w:rPr>
        <w:instrText xml:space="preserve"> REF _Ref489355102 \h </w:instrText>
      </w:r>
      <w:r w:rsidR="00154869" w:rsidRPr="000A79C7">
        <w:rPr>
          <w:rFonts w:asciiTheme="minorHAnsi" w:eastAsiaTheme="minorHAnsi" w:hAnsiTheme="minorHAnsi" w:cstheme="minorHAnsi"/>
          <w:bCs/>
          <w:sz w:val="22"/>
          <w:szCs w:val="22"/>
          <w:lang w:val="en-US"/>
        </w:rPr>
        <w:instrText xml:space="preserve"> \* MERGEFORMAT </w:instrText>
      </w:r>
      <w:r w:rsidR="00603A32" w:rsidRPr="000A79C7">
        <w:rPr>
          <w:rFonts w:asciiTheme="minorHAnsi" w:eastAsiaTheme="minorHAnsi" w:hAnsiTheme="minorHAnsi" w:cstheme="minorHAnsi"/>
          <w:bCs/>
          <w:sz w:val="22"/>
          <w:szCs w:val="22"/>
          <w:lang w:val="en-US"/>
        </w:rPr>
      </w:r>
      <w:r w:rsidR="00603A32" w:rsidRPr="000A79C7">
        <w:rPr>
          <w:rFonts w:asciiTheme="minorHAnsi" w:eastAsiaTheme="minorHAnsi" w:hAnsiTheme="minorHAnsi" w:cstheme="minorHAnsi"/>
          <w:bCs/>
          <w:sz w:val="22"/>
          <w:szCs w:val="22"/>
          <w:lang w:val="en-US"/>
        </w:rPr>
        <w:fldChar w:fldCharType="separate"/>
      </w:r>
      <w:r w:rsidR="00603A32" w:rsidRPr="000A79C7">
        <w:rPr>
          <w:rFonts w:asciiTheme="minorHAnsi" w:eastAsiaTheme="minorHAnsi" w:hAnsiTheme="minorHAnsi" w:cstheme="minorHAnsi"/>
          <w:bCs/>
          <w:sz w:val="22"/>
          <w:szCs w:val="22"/>
          <w:lang w:val="en-US"/>
        </w:rPr>
        <w:t>Figure 1</w:t>
      </w:r>
      <w:r w:rsidR="00603A32" w:rsidRPr="000A79C7">
        <w:rPr>
          <w:rFonts w:asciiTheme="minorHAnsi" w:eastAsiaTheme="minorHAnsi" w:hAnsiTheme="minorHAnsi" w:cstheme="minorHAnsi"/>
          <w:bCs/>
          <w:sz w:val="22"/>
          <w:szCs w:val="22"/>
          <w:lang w:val="en-US"/>
        </w:rPr>
        <w:fldChar w:fldCharType="end"/>
      </w:r>
      <w:r w:rsidR="00603A32" w:rsidRPr="000A79C7">
        <w:rPr>
          <w:rFonts w:asciiTheme="minorHAnsi" w:eastAsiaTheme="minorHAnsi" w:hAnsiTheme="minorHAnsi" w:cstheme="minorHAnsi"/>
          <w:bCs/>
          <w:sz w:val="22"/>
          <w:szCs w:val="22"/>
          <w:lang w:val="en-US"/>
        </w:rPr>
        <w:t xml:space="preserve">, at </w:t>
      </w:r>
      <w:r w:rsidR="00154869" w:rsidRPr="000A79C7">
        <w:rPr>
          <w:rFonts w:asciiTheme="minorHAnsi" w:eastAsiaTheme="minorHAnsi" w:hAnsiTheme="minorHAnsi" w:cstheme="minorHAnsi"/>
          <w:bCs/>
          <w:sz w:val="22"/>
          <w:szCs w:val="22"/>
          <w:lang w:val="en-US"/>
        </w:rPr>
        <w:t xml:space="preserve">least </w:t>
      </w:r>
      <w:r w:rsidR="00603A32" w:rsidRPr="000A79C7">
        <w:rPr>
          <w:rFonts w:asciiTheme="minorHAnsi" w:eastAsiaTheme="minorHAnsi" w:hAnsiTheme="minorHAnsi" w:cstheme="minorHAnsi"/>
          <w:bCs/>
          <w:sz w:val="22"/>
          <w:szCs w:val="22"/>
          <w:lang w:val="en-US"/>
        </w:rPr>
        <w:t xml:space="preserve">restricted set Type A should be used with Format 3 of </w:t>
      </w:r>
      <w:r w:rsidR="00603A32" w:rsidRPr="000A79C7">
        <w:rPr>
          <w:rFonts w:asciiTheme="minorHAnsi" w:eastAsiaTheme="minorHAnsi" w:hAnsiTheme="minorHAnsi" w:cstheme="minorHAnsi"/>
          <w:bCs/>
          <w:sz w:val="22"/>
          <w:szCs w:val="22"/>
          <w:lang w:val="en-US"/>
        </w:rPr>
        <w:fldChar w:fldCharType="begin"/>
      </w:r>
      <w:r w:rsidR="00603A32" w:rsidRPr="000A79C7">
        <w:rPr>
          <w:rFonts w:asciiTheme="minorHAnsi" w:eastAsiaTheme="minorHAnsi" w:hAnsiTheme="minorHAnsi" w:cstheme="minorHAnsi"/>
          <w:bCs/>
          <w:sz w:val="22"/>
          <w:szCs w:val="22"/>
          <w:lang w:val="en-US"/>
        </w:rPr>
        <w:instrText xml:space="preserve"> REF _Ref489867437 \h </w:instrText>
      </w:r>
      <w:r w:rsidR="00154869" w:rsidRPr="000A79C7">
        <w:rPr>
          <w:rFonts w:asciiTheme="minorHAnsi" w:eastAsiaTheme="minorHAnsi" w:hAnsiTheme="minorHAnsi" w:cstheme="minorHAnsi"/>
          <w:bCs/>
          <w:sz w:val="22"/>
          <w:szCs w:val="22"/>
          <w:lang w:val="en-US"/>
        </w:rPr>
        <w:instrText xml:space="preserve"> \* MERGEFORMAT </w:instrText>
      </w:r>
      <w:r w:rsidR="00603A32" w:rsidRPr="000A79C7">
        <w:rPr>
          <w:rFonts w:asciiTheme="minorHAnsi" w:eastAsiaTheme="minorHAnsi" w:hAnsiTheme="minorHAnsi" w:cstheme="minorHAnsi"/>
          <w:bCs/>
          <w:sz w:val="22"/>
          <w:szCs w:val="22"/>
          <w:lang w:val="en-US"/>
        </w:rPr>
      </w:r>
      <w:r w:rsidR="00603A32" w:rsidRPr="000A79C7">
        <w:rPr>
          <w:rFonts w:asciiTheme="minorHAnsi" w:eastAsiaTheme="minorHAnsi" w:hAnsiTheme="minorHAnsi" w:cstheme="minorHAnsi"/>
          <w:bCs/>
          <w:sz w:val="22"/>
          <w:szCs w:val="22"/>
          <w:lang w:val="en-US"/>
        </w:rPr>
        <w:fldChar w:fldCharType="separate"/>
      </w:r>
      <w:r w:rsidR="00603A32" w:rsidRPr="000A79C7">
        <w:rPr>
          <w:rFonts w:asciiTheme="minorHAnsi" w:eastAsiaTheme="minorHAnsi" w:hAnsiTheme="minorHAnsi" w:cstheme="minorHAnsi"/>
          <w:bCs/>
          <w:sz w:val="22"/>
          <w:szCs w:val="22"/>
          <w:lang w:val="en-US"/>
        </w:rPr>
        <w:t>Table 3</w:t>
      </w:r>
      <w:r w:rsidR="00603A32" w:rsidRPr="000A79C7">
        <w:rPr>
          <w:rFonts w:asciiTheme="minorHAnsi" w:eastAsiaTheme="minorHAnsi" w:hAnsiTheme="minorHAnsi" w:cstheme="minorHAnsi"/>
          <w:bCs/>
          <w:sz w:val="22"/>
          <w:szCs w:val="22"/>
          <w:lang w:val="en-US"/>
        </w:rPr>
        <w:fldChar w:fldCharType="end"/>
      </w:r>
      <w:r w:rsidR="00603A32" w:rsidRPr="000A79C7">
        <w:rPr>
          <w:rFonts w:asciiTheme="minorHAnsi" w:eastAsiaTheme="minorHAnsi" w:hAnsiTheme="minorHAnsi" w:cstheme="minorHAnsi"/>
          <w:bCs/>
          <w:sz w:val="22"/>
          <w:szCs w:val="22"/>
          <w:lang w:val="en-US"/>
        </w:rPr>
        <w:t xml:space="preserve"> (SCS = 5 </w:t>
      </w:r>
      <w:r w:rsidR="00154869" w:rsidRPr="000A79C7">
        <w:rPr>
          <w:rFonts w:asciiTheme="minorHAnsi" w:eastAsiaTheme="minorHAnsi" w:hAnsiTheme="minorHAnsi" w:cstheme="minorHAnsi"/>
          <w:bCs/>
          <w:sz w:val="22"/>
          <w:szCs w:val="22"/>
          <w:lang w:val="en-US"/>
        </w:rPr>
        <w:t>KHz). For high carrier frequencies</w:t>
      </w:r>
      <w:r w:rsidR="00603A32" w:rsidRPr="000A79C7">
        <w:rPr>
          <w:rFonts w:asciiTheme="minorHAnsi" w:eastAsiaTheme="minorHAnsi" w:hAnsiTheme="minorHAnsi" w:cstheme="minorHAnsi"/>
          <w:bCs/>
          <w:sz w:val="22"/>
          <w:szCs w:val="22"/>
          <w:lang w:val="en-US"/>
        </w:rPr>
        <w:t xml:space="preserve"> approaching 6 GHz, we see a benefit in also supporting the type B restricted sets for format 3.</w:t>
      </w:r>
    </w:p>
    <w:p w14:paraId="7D78F2A7" w14:textId="7B2BE697" w:rsidR="009A5822" w:rsidRDefault="009A5822" w:rsidP="009A5822">
      <w:pPr>
        <w:pStyle w:val="Caption"/>
        <w:keepNext/>
      </w:pPr>
      <w:bookmarkStart w:id="8" w:name="_Ref489867437"/>
      <w:r>
        <w:t xml:space="preserve">Table </w:t>
      </w:r>
      <w:r w:rsidR="00AA06F4">
        <w:fldChar w:fldCharType="begin"/>
      </w:r>
      <w:r w:rsidR="00AA06F4">
        <w:instrText xml:space="preserve"> SEQ Table \* ARABIC </w:instrText>
      </w:r>
      <w:r w:rsidR="00AA06F4">
        <w:fldChar w:fldCharType="separate"/>
      </w:r>
      <w:r>
        <w:rPr>
          <w:noProof/>
        </w:rPr>
        <w:t>3</w:t>
      </w:r>
      <w:r w:rsidR="00AA06F4">
        <w:rPr>
          <w:noProof/>
        </w:rPr>
        <w:fldChar w:fldCharType="end"/>
      </w:r>
      <w:bookmarkEnd w:id="8"/>
      <w:r>
        <w:rPr>
          <w:lang w:val="en-US"/>
        </w:rPr>
        <w:t xml:space="preserve">: Frequency offset dependence on </w:t>
      </w:r>
      <w:r w:rsidR="00154869">
        <w:rPr>
          <w:lang w:val="en-US"/>
        </w:rPr>
        <w:t>carrier</w:t>
      </w:r>
      <w:r>
        <w:rPr>
          <w:lang w:val="en-US"/>
        </w:rPr>
        <w:t xml:space="preserve"> frequency and need for restricted sets with </w:t>
      </w:r>
      <w:r w:rsidR="00154869">
        <w:rPr>
          <w:lang w:val="en-US"/>
        </w:rPr>
        <w:t>Format</w:t>
      </w:r>
      <w:r>
        <w:rPr>
          <w:lang w:val="en-US"/>
        </w:rPr>
        <w:t xml:space="preserve"> 3 of </w:t>
      </w:r>
      <w:r>
        <w:rPr>
          <w:lang w:val="en-US"/>
        </w:rPr>
        <w:fldChar w:fldCharType="begin"/>
      </w:r>
      <w:r>
        <w:rPr>
          <w:lang w:val="en-US"/>
        </w:rPr>
        <w:instrText xml:space="preserve"> REF _Ref489864159 \h </w:instrText>
      </w:r>
      <w:r>
        <w:rPr>
          <w:lang w:val="en-US"/>
        </w:rPr>
      </w:r>
      <w:r>
        <w:rPr>
          <w:lang w:val="en-US"/>
        </w:rPr>
        <w:fldChar w:fldCharType="separate"/>
      </w:r>
      <w:r>
        <w:t xml:space="preserve">Table </w:t>
      </w:r>
      <w:r>
        <w:rPr>
          <w:noProof/>
        </w:rPr>
        <w:t>2</w:t>
      </w:r>
      <w:r>
        <w:rPr>
          <w:lang w:val="en-US"/>
        </w:rPr>
        <w:fldChar w:fldCharType="end"/>
      </w:r>
      <w:r>
        <w:rPr>
          <w:lang w:val="en-US"/>
        </w:rPr>
        <w:t>.</w:t>
      </w:r>
    </w:p>
    <w:tbl>
      <w:tblPr>
        <w:tblStyle w:val="TableGrid"/>
        <w:tblW w:w="0" w:type="auto"/>
        <w:tblLook w:val="04A0" w:firstRow="1" w:lastRow="0" w:firstColumn="1" w:lastColumn="0" w:noHBand="0" w:noVBand="1"/>
      </w:tblPr>
      <w:tblGrid>
        <w:gridCol w:w="3055"/>
        <w:gridCol w:w="2610"/>
        <w:gridCol w:w="1556"/>
        <w:gridCol w:w="2408"/>
      </w:tblGrid>
      <w:tr w:rsidR="009A5822" w14:paraId="7EEAFA1E" w14:textId="77777777" w:rsidTr="00154869">
        <w:tc>
          <w:tcPr>
            <w:tcW w:w="3055" w:type="dxa"/>
            <w:shd w:val="clear" w:color="auto" w:fill="0070C0"/>
          </w:tcPr>
          <w:p w14:paraId="2DC43AFD" w14:textId="77777777" w:rsidR="009A5822" w:rsidRPr="00154869" w:rsidRDefault="009A5822" w:rsidP="001648CC">
            <w:pPr>
              <w:rPr>
                <w:b/>
                <w:bCs/>
                <w:color w:val="FFFFFF" w:themeColor="background1"/>
              </w:rPr>
            </w:pPr>
          </w:p>
        </w:tc>
        <w:tc>
          <w:tcPr>
            <w:tcW w:w="2610" w:type="dxa"/>
            <w:shd w:val="clear" w:color="auto" w:fill="0070C0"/>
          </w:tcPr>
          <w:p w14:paraId="5C17C4AA" w14:textId="3EFA03AE" w:rsidR="009A5822" w:rsidRPr="00154869" w:rsidRDefault="009A5822" w:rsidP="001648CC">
            <w:pPr>
              <w:rPr>
                <w:b/>
                <w:bCs/>
                <w:color w:val="FFFFFF" w:themeColor="background1"/>
              </w:rPr>
            </w:pPr>
            <w:r w:rsidRPr="00154869">
              <w:rPr>
                <w:b/>
                <w:bCs/>
                <w:color w:val="FFFFFF" w:themeColor="background1"/>
              </w:rPr>
              <w:t>Fc = 4 GHz</w:t>
            </w:r>
          </w:p>
        </w:tc>
        <w:tc>
          <w:tcPr>
            <w:tcW w:w="1556" w:type="dxa"/>
            <w:shd w:val="clear" w:color="auto" w:fill="0070C0"/>
          </w:tcPr>
          <w:p w14:paraId="16E095E9" w14:textId="4F1126C5" w:rsidR="009A5822" w:rsidRPr="00154869" w:rsidRDefault="009A5822" w:rsidP="001648CC">
            <w:pPr>
              <w:rPr>
                <w:b/>
                <w:bCs/>
                <w:color w:val="FFFFFF" w:themeColor="background1"/>
              </w:rPr>
            </w:pPr>
            <w:r w:rsidRPr="00154869">
              <w:rPr>
                <w:b/>
                <w:bCs/>
                <w:color w:val="FFFFFF" w:themeColor="background1"/>
              </w:rPr>
              <w:t>Fc = 5 GHz</w:t>
            </w:r>
          </w:p>
        </w:tc>
        <w:tc>
          <w:tcPr>
            <w:tcW w:w="2408" w:type="dxa"/>
            <w:shd w:val="clear" w:color="auto" w:fill="0070C0"/>
          </w:tcPr>
          <w:p w14:paraId="40E3D18E" w14:textId="7238689E" w:rsidR="009A5822" w:rsidRPr="00154869" w:rsidRDefault="009A5822" w:rsidP="001648CC">
            <w:pPr>
              <w:rPr>
                <w:b/>
                <w:bCs/>
                <w:color w:val="FFFFFF" w:themeColor="background1"/>
              </w:rPr>
            </w:pPr>
            <w:r w:rsidRPr="00154869">
              <w:rPr>
                <w:b/>
                <w:bCs/>
                <w:color w:val="FFFFFF" w:themeColor="background1"/>
              </w:rPr>
              <w:t>Fc = 6 GHz</w:t>
            </w:r>
          </w:p>
        </w:tc>
      </w:tr>
      <w:tr w:rsidR="009A5822" w14:paraId="55B1D88C" w14:textId="77777777" w:rsidTr="00154869">
        <w:tc>
          <w:tcPr>
            <w:tcW w:w="3055" w:type="dxa"/>
            <w:shd w:val="clear" w:color="auto" w:fill="0070C0"/>
          </w:tcPr>
          <w:p w14:paraId="178A4052" w14:textId="149154FA" w:rsidR="009A5822" w:rsidRPr="00154869" w:rsidRDefault="00603A32" w:rsidP="001648CC">
            <w:pPr>
              <w:rPr>
                <w:color w:val="FFFFFF" w:themeColor="background1"/>
              </w:rPr>
            </w:pPr>
            <w:r w:rsidRPr="00154869">
              <w:rPr>
                <w:color w:val="FFFFFF" w:themeColor="background1"/>
              </w:rPr>
              <w:t>Maximum r</w:t>
            </w:r>
            <w:r w:rsidR="009A5822" w:rsidRPr="00154869">
              <w:rPr>
                <w:color w:val="FFFFFF" w:themeColor="background1"/>
              </w:rPr>
              <w:t>ound trip Doppler (V = 500 Km/hr) (KHz)</w:t>
            </w:r>
          </w:p>
        </w:tc>
        <w:tc>
          <w:tcPr>
            <w:tcW w:w="2610" w:type="dxa"/>
          </w:tcPr>
          <w:p w14:paraId="2DD2412A" w14:textId="1BD46428" w:rsidR="009A5822" w:rsidRDefault="009A5822" w:rsidP="001648CC">
            <w:r>
              <w:t>3.7 KHz</w:t>
            </w:r>
          </w:p>
        </w:tc>
        <w:tc>
          <w:tcPr>
            <w:tcW w:w="1556" w:type="dxa"/>
          </w:tcPr>
          <w:p w14:paraId="761AA4A6" w14:textId="450DC81A" w:rsidR="009A5822" w:rsidRDefault="009A5822" w:rsidP="001648CC">
            <w:r>
              <w:t>4.6 KHz</w:t>
            </w:r>
          </w:p>
        </w:tc>
        <w:tc>
          <w:tcPr>
            <w:tcW w:w="2408" w:type="dxa"/>
          </w:tcPr>
          <w:p w14:paraId="772B5D93" w14:textId="441DA251" w:rsidR="009A5822" w:rsidRDefault="009A5822" w:rsidP="001648CC">
            <w:r>
              <w:t>5.6 KHz</w:t>
            </w:r>
          </w:p>
        </w:tc>
      </w:tr>
      <w:tr w:rsidR="009A5822" w14:paraId="6D7E741A" w14:textId="77777777" w:rsidTr="00154869">
        <w:tc>
          <w:tcPr>
            <w:tcW w:w="3055" w:type="dxa"/>
            <w:shd w:val="clear" w:color="auto" w:fill="0070C0"/>
          </w:tcPr>
          <w:p w14:paraId="22CD4E59" w14:textId="5DE68098" w:rsidR="009A5822" w:rsidRPr="00154869" w:rsidRDefault="009A5822" w:rsidP="001648CC">
            <w:pPr>
              <w:rPr>
                <w:color w:val="FFFFFF" w:themeColor="background1"/>
              </w:rPr>
            </w:pPr>
            <w:r w:rsidRPr="00154869">
              <w:rPr>
                <w:color w:val="FFFFFF" w:themeColor="background1"/>
              </w:rPr>
              <w:t>Oscillator frequency offset (0.05 ppm at gNB + 0.1 ppm at UE) (KHz)</w:t>
            </w:r>
          </w:p>
        </w:tc>
        <w:tc>
          <w:tcPr>
            <w:tcW w:w="2610" w:type="dxa"/>
          </w:tcPr>
          <w:p w14:paraId="39437DDB" w14:textId="5D2E446E" w:rsidR="009A5822" w:rsidRDefault="009A5822" w:rsidP="001648CC">
            <w:r>
              <w:t>0.6</w:t>
            </w:r>
          </w:p>
        </w:tc>
        <w:tc>
          <w:tcPr>
            <w:tcW w:w="1556" w:type="dxa"/>
          </w:tcPr>
          <w:p w14:paraId="6D400602" w14:textId="5AB20D52" w:rsidR="009A5822" w:rsidRDefault="009A5822" w:rsidP="001648CC">
            <w:r>
              <w:t>0.75</w:t>
            </w:r>
          </w:p>
        </w:tc>
        <w:tc>
          <w:tcPr>
            <w:tcW w:w="2408" w:type="dxa"/>
          </w:tcPr>
          <w:p w14:paraId="4C33778F" w14:textId="2F2BD3FC" w:rsidR="009A5822" w:rsidRDefault="009A5822" w:rsidP="001648CC">
            <w:r>
              <w:t>0.9</w:t>
            </w:r>
          </w:p>
        </w:tc>
      </w:tr>
      <w:tr w:rsidR="009A5822" w14:paraId="6B20C8C1" w14:textId="77777777" w:rsidTr="00154869">
        <w:tc>
          <w:tcPr>
            <w:tcW w:w="3055" w:type="dxa"/>
            <w:shd w:val="clear" w:color="auto" w:fill="0070C0"/>
          </w:tcPr>
          <w:p w14:paraId="2738EA68" w14:textId="7D749B94" w:rsidR="009A5822" w:rsidRPr="00154869" w:rsidRDefault="009A5822" w:rsidP="001648CC">
            <w:pPr>
              <w:rPr>
                <w:color w:val="FFFFFF" w:themeColor="background1"/>
              </w:rPr>
            </w:pPr>
            <w:r w:rsidRPr="00154869">
              <w:rPr>
                <w:color w:val="FFFFFF" w:themeColor="background1"/>
              </w:rPr>
              <w:t>Maximum frequency offset (KHz)</w:t>
            </w:r>
          </w:p>
        </w:tc>
        <w:tc>
          <w:tcPr>
            <w:tcW w:w="2610" w:type="dxa"/>
          </w:tcPr>
          <w:p w14:paraId="4D854D0E" w14:textId="70AA98DD" w:rsidR="009A5822" w:rsidRDefault="009A5822" w:rsidP="001648CC">
            <w:r>
              <w:t>4.3 KHz</w:t>
            </w:r>
          </w:p>
        </w:tc>
        <w:tc>
          <w:tcPr>
            <w:tcW w:w="1556" w:type="dxa"/>
          </w:tcPr>
          <w:p w14:paraId="0DE9F18C" w14:textId="381A9459" w:rsidR="009A5822" w:rsidRDefault="009A5822" w:rsidP="001648CC">
            <w:r>
              <w:t>5.35 KHz</w:t>
            </w:r>
          </w:p>
        </w:tc>
        <w:tc>
          <w:tcPr>
            <w:tcW w:w="2408" w:type="dxa"/>
          </w:tcPr>
          <w:p w14:paraId="62E44B11" w14:textId="3E7089DC" w:rsidR="009A5822" w:rsidRDefault="009A5822" w:rsidP="001648CC">
            <w:r>
              <w:t>6.5 KHz</w:t>
            </w:r>
          </w:p>
        </w:tc>
      </w:tr>
      <w:tr w:rsidR="009A5822" w14:paraId="57621239" w14:textId="77777777" w:rsidTr="00154869">
        <w:tc>
          <w:tcPr>
            <w:tcW w:w="3055" w:type="dxa"/>
            <w:shd w:val="clear" w:color="auto" w:fill="0070C0"/>
          </w:tcPr>
          <w:p w14:paraId="70457BD2" w14:textId="488BB627" w:rsidR="009A5822" w:rsidRPr="00154869" w:rsidRDefault="009A5822" w:rsidP="001648CC">
            <w:pPr>
              <w:rPr>
                <w:color w:val="FFFFFF" w:themeColor="background1"/>
              </w:rPr>
            </w:pPr>
            <w:r w:rsidRPr="00154869">
              <w:rPr>
                <w:color w:val="FFFFFF" w:themeColor="background1"/>
              </w:rPr>
              <w:t>Restricted set need with Format 3</w:t>
            </w:r>
          </w:p>
        </w:tc>
        <w:tc>
          <w:tcPr>
            <w:tcW w:w="2610" w:type="dxa"/>
          </w:tcPr>
          <w:p w14:paraId="34AC162F" w14:textId="3C824562" w:rsidR="009A5822" w:rsidRDefault="009A5822" w:rsidP="001648CC">
            <w:r>
              <w:t>Type A</w:t>
            </w:r>
          </w:p>
        </w:tc>
        <w:tc>
          <w:tcPr>
            <w:tcW w:w="1556" w:type="dxa"/>
          </w:tcPr>
          <w:p w14:paraId="48DBDC52" w14:textId="0C9197BA" w:rsidR="009A5822" w:rsidRDefault="009A5822" w:rsidP="001648CC">
            <w:r>
              <w:t>Type A</w:t>
            </w:r>
          </w:p>
        </w:tc>
        <w:tc>
          <w:tcPr>
            <w:tcW w:w="2408" w:type="dxa"/>
          </w:tcPr>
          <w:p w14:paraId="35A00810" w14:textId="3E978452" w:rsidR="009A5822" w:rsidRDefault="009A5822" w:rsidP="001648CC">
            <w:r>
              <w:t>Type B prefered</w:t>
            </w:r>
          </w:p>
        </w:tc>
      </w:tr>
    </w:tbl>
    <w:p w14:paraId="25593909" w14:textId="7D228B96" w:rsidR="009A5822" w:rsidRDefault="009A5822" w:rsidP="001648CC"/>
    <w:p w14:paraId="3151E58A" w14:textId="27535CA7" w:rsidR="00603A32" w:rsidRPr="00603A32" w:rsidRDefault="00603A32" w:rsidP="001648CC">
      <w:pPr>
        <w:rPr>
          <w:b/>
          <w:bCs/>
          <w:i/>
          <w:iCs/>
        </w:rPr>
      </w:pPr>
      <w:r w:rsidRPr="00603A32">
        <w:rPr>
          <w:b/>
          <w:bCs/>
          <w:i/>
          <w:iCs/>
        </w:rPr>
        <w:t>Proposal 1: For format 3 with subcarrier spacing 5 KHz, Type A restricted set is supported.</w:t>
      </w:r>
    </w:p>
    <w:p w14:paraId="44163654" w14:textId="22BD2F3F" w:rsidR="00603A32" w:rsidRPr="00603A32" w:rsidRDefault="00603A32" w:rsidP="001648CC">
      <w:pPr>
        <w:rPr>
          <w:b/>
          <w:bCs/>
          <w:i/>
          <w:iCs/>
        </w:rPr>
      </w:pPr>
      <w:r w:rsidRPr="00603A32">
        <w:rPr>
          <w:b/>
          <w:bCs/>
          <w:i/>
          <w:iCs/>
        </w:rPr>
        <w:t xml:space="preserve">Observation 2: For high carrier frequencies approaching 6 GHz, and for UEs moving with high speeds approaching 500 Km/hr it is beneficial to support </w:t>
      </w:r>
      <w:r w:rsidR="00154869" w:rsidRPr="00603A32">
        <w:rPr>
          <w:b/>
          <w:bCs/>
          <w:i/>
          <w:iCs/>
        </w:rPr>
        <w:t>restricted</w:t>
      </w:r>
      <w:r w:rsidR="00154869">
        <w:rPr>
          <w:b/>
          <w:bCs/>
          <w:i/>
          <w:iCs/>
        </w:rPr>
        <w:t xml:space="preserve"> set</w:t>
      </w:r>
      <w:r w:rsidRPr="00603A32">
        <w:rPr>
          <w:b/>
          <w:bCs/>
          <w:i/>
          <w:iCs/>
        </w:rPr>
        <w:t xml:space="preserve"> Type B with Format 3.</w:t>
      </w:r>
    </w:p>
    <w:p w14:paraId="6D6EF7D1" w14:textId="77777777" w:rsidR="009A5822" w:rsidRPr="001648CC" w:rsidRDefault="009A5822" w:rsidP="001648CC"/>
    <w:p w14:paraId="4A26F7E6" w14:textId="5D23DACC" w:rsidR="001C27F4" w:rsidRPr="001C27F4" w:rsidRDefault="00DC129F" w:rsidP="001C27F4">
      <w:pPr>
        <w:pStyle w:val="Heading2"/>
        <w:rPr>
          <w:sz w:val="28"/>
        </w:rPr>
      </w:pPr>
      <w:r w:rsidRPr="006276B8">
        <w:rPr>
          <w:sz w:val="28"/>
          <w:lang w:eastAsia="zh-CN"/>
        </w:rPr>
        <w:t>2</w:t>
      </w:r>
      <w:r w:rsidRPr="006276B8">
        <w:rPr>
          <w:sz w:val="28"/>
        </w:rPr>
        <w:t>.</w:t>
      </w:r>
      <w:r w:rsidR="0004189A">
        <w:rPr>
          <w:sz w:val="28"/>
        </w:rPr>
        <w:t>2</w:t>
      </w:r>
      <w:r w:rsidRPr="006276B8">
        <w:rPr>
          <w:sz w:val="28"/>
        </w:rPr>
        <w:tab/>
      </w:r>
      <w:r w:rsidR="001C27F4">
        <w:rPr>
          <w:sz w:val="28"/>
        </w:rPr>
        <w:t>Short sequence RACH preamble format</w:t>
      </w:r>
    </w:p>
    <w:p w14:paraId="54D08E25" w14:textId="39F9F697" w:rsidR="001C27F4" w:rsidRPr="000A79C7" w:rsidRDefault="001C27F4" w:rsidP="000A79C7">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0A79C7">
        <w:rPr>
          <w:rFonts w:asciiTheme="minorHAnsi" w:eastAsiaTheme="minorHAnsi" w:hAnsiTheme="minorHAnsi" w:cstheme="minorHAnsi"/>
          <w:bCs/>
          <w:sz w:val="22"/>
          <w:szCs w:val="22"/>
          <w:lang w:val="en-US"/>
        </w:rPr>
        <w:t>In RAN1#NR-AH2</w:t>
      </w:r>
      <w:r w:rsidR="005629A6" w:rsidRPr="000A79C7">
        <w:rPr>
          <w:rFonts w:asciiTheme="minorHAnsi" w:eastAsiaTheme="minorHAnsi" w:hAnsiTheme="minorHAnsi" w:cstheme="minorHAnsi"/>
          <w:bCs/>
          <w:sz w:val="22"/>
          <w:szCs w:val="22"/>
          <w:lang w:val="en-US"/>
        </w:rPr>
        <w:t xml:space="preserve"> </w:t>
      </w:r>
      <w:r w:rsidR="005629A6" w:rsidRPr="000A79C7">
        <w:rPr>
          <w:rFonts w:asciiTheme="minorHAnsi" w:eastAsiaTheme="minorHAnsi" w:hAnsiTheme="minorHAnsi" w:cstheme="minorHAnsi"/>
          <w:bCs/>
          <w:sz w:val="22"/>
          <w:szCs w:val="22"/>
          <w:lang w:val="en-US"/>
        </w:rPr>
        <w:fldChar w:fldCharType="begin"/>
      </w:r>
      <w:r w:rsidR="005629A6" w:rsidRPr="000A79C7">
        <w:rPr>
          <w:rFonts w:asciiTheme="minorHAnsi" w:eastAsiaTheme="minorHAnsi" w:hAnsiTheme="minorHAnsi" w:cstheme="minorHAnsi"/>
          <w:bCs/>
          <w:sz w:val="22"/>
          <w:szCs w:val="22"/>
          <w:lang w:val="en-US"/>
        </w:rPr>
        <w:instrText xml:space="preserve"> REF _Ref490133617 \r \h  \* MERGEFORMAT </w:instrText>
      </w:r>
      <w:r w:rsidR="005629A6" w:rsidRPr="000A79C7">
        <w:rPr>
          <w:rFonts w:asciiTheme="minorHAnsi" w:eastAsiaTheme="minorHAnsi" w:hAnsiTheme="minorHAnsi" w:cstheme="minorHAnsi"/>
          <w:bCs/>
          <w:sz w:val="22"/>
          <w:szCs w:val="22"/>
          <w:lang w:val="en-US"/>
        </w:rPr>
      </w:r>
      <w:r w:rsidR="005629A6" w:rsidRPr="000A79C7">
        <w:rPr>
          <w:rFonts w:asciiTheme="minorHAnsi" w:eastAsiaTheme="minorHAnsi" w:hAnsiTheme="minorHAnsi" w:cstheme="minorHAnsi"/>
          <w:bCs/>
          <w:sz w:val="22"/>
          <w:szCs w:val="22"/>
          <w:lang w:val="en-US"/>
        </w:rPr>
        <w:fldChar w:fldCharType="separate"/>
      </w:r>
      <w:r w:rsidR="005629A6" w:rsidRPr="000A79C7">
        <w:rPr>
          <w:rFonts w:asciiTheme="minorHAnsi" w:eastAsiaTheme="minorHAnsi" w:hAnsiTheme="minorHAnsi" w:cstheme="minorHAnsi"/>
          <w:bCs/>
          <w:sz w:val="22"/>
          <w:szCs w:val="22"/>
          <w:cs/>
          <w:lang w:val="en-US"/>
        </w:rPr>
        <w:t>‎</w:t>
      </w:r>
      <w:r w:rsidR="005629A6" w:rsidRPr="000A79C7">
        <w:rPr>
          <w:rFonts w:asciiTheme="minorHAnsi" w:eastAsiaTheme="minorHAnsi" w:hAnsiTheme="minorHAnsi" w:cstheme="minorHAnsi"/>
          <w:bCs/>
          <w:sz w:val="22"/>
          <w:szCs w:val="22"/>
          <w:lang w:val="en-US"/>
        </w:rPr>
        <w:t>[3]</w:t>
      </w:r>
      <w:r w:rsidR="005629A6" w:rsidRPr="000A79C7">
        <w:rPr>
          <w:rFonts w:asciiTheme="minorHAnsi" w:eastAsiaTheme="minorHAnsi" w:hAnsiTheme="minorHAnsi" w:cstheme="minorHAnsi"/>
          <w:bCs/>
          <w:sz w:val="22"/>
          <w:szCs w:val="22"/>
          <w:lang w:val="en-US"/>
        </w:rPr>
        <w:fldChar w:fldCharType="end"/>
      </w:r>
      <w:r w:rsidRPr="000A79C7">
        <w:rPr>
          <w:rFonts w:asciiTheme="minorHAnsi" w:eastAsiaTheme="minorHAnsi" w:hAnsiTheme="minorHAnsi" w:cstheme="minorHAnsi"/>
          <w:bCs/>
          <w:sz w:val="22"/>
          <w:szCs w:val="22"/>
          <w:lang w:val="en-US"/>
        </w:rPr>
        <w:t>, the following agreement was made:</w:t>
      </w:r>
    </w:p>
    <w:p w14:paraId="452AF187" w14:textId="5CC7774F" w:rsidR="0004189A" w:rsidRDefault="001C27F4" w:rsidP="006D5BCA">
      <w:pPr>
        <w:spacing w:after="0"/>
        <w:rPr>
          <w:lang w:val="en-US" w:eastAsia="x-none"/>
        </w:rPr>
      </w:pPr>
      <w:r>
        <w:rPr>
          <w:noProof/>
          <w:lang w:val="en-US"/>
        </w:rPr>
        <w:lastRenderedPageBreak/>
        <mc:AlternateContent>
          <mc:Choice Requires="wps">
            <w:drawing>
              <wp:anchor distT="0" distB="0" distL="114300" distR="114300" simplePos="0" relativeHeight="251661312" behindDoc="0" locked="0" layoutInCell="1" allowOverlap="1" wp14:anchorId="6B38F713" wp14:editId="036B8AE4">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298FD1C" w14:textId="77777777" w:rsidR="001C27F4" w:rsidRPr="00DD1198" w:rsidRDefault="001C27F4" w:rsidP="001C27F4">
                            <w:pPr>
                              <w:rPr>
                                <w:rFonts w:eastAsia="MS Mincho"/>
                                <w:b/>
                                <w:highlight w:val="yellow"/>
                                <w:u w:val="single"/>
                                <w:lang w:val="en-US" w:eastAsia="ja-JP"/>
                              </w:rPr>
                            </w:pPr>
                            <w:r w:rsidRPr="00D71862">
                              <w:rPr>
                                <w:rFonts w:eastAsia="MS Mincho" w:hint="eastAsia"/>
                                <w:b/>
                                <w:highlight w:val="green"/>
                                <w:u w:val="single"/>
                                <w:lang w:val="en-US" w:eastAsia="ja-JP"/>
                              </w:rPr>
                              <w:t>Agreements:</w:t>
                            </w:r>
                          </w:p>
                          <w:p w14:paraId="4232DC83" w14:textId="77777777" w:rsidR="001C27F4" w:rsidRPr="00D71862" w:rsidRDefault="001C27F4" w:rsidP="001C27F4">
                            <w:pPr>
                              <w:numPr>
                                <w:ilvl w:val="0"/>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For 15 kHz subcarrier spacing,</w:t>
                            </w:r>
                          </w:p>
                          <w:p w14:paraId="34425B8D"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Agree on following preamble formats A2, A3, B4</w:t>
                            </w:r>
                          </w:p>
                          <w:p w14:paraId="70BF062A"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b/>
                                <w:highlight w:val="darkYellow"/>
                                <w:lang w:val="en-US" w:eastAsia="ja-JP"/>
                              </w:rPr>
                              <w:t>Working assumption</w:t>
                            </w:r>
                            <w:r w:rsidRPr="00D71862">
                              <w:rPr>
                                <w:rFonts w:eastAsia="MS Mincho" w:hint="eastAsia"/>
                                <w:lang w:val="en-US" w:eastAsia="ja-JP"/>
                              </w:rPr>
                              <w:t xml:space="preserve"> on following preamble formats A0, A1, B0, B1, B2, B3, C0, C1</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1C27F4" w:rsidRPr="00D71862" w14:paraId="0BC1062C" w14:textId="77777777" w:rsidTr="00276265">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6B5C6035"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Preamble</w:t>
                                  </w:r>
                                </w:p>
                                <w:p w14:paraId="51E3C145"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97A6330"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 of </w:t>
                                  </w:r>
                                </w:p>
                                <w:p w14:paraId="573BEA39"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09578FB"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714EFAB7"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7DF52DE5"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1EEAE4A"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Path profile </w:t>
                                  </w:r>
                                </w:p>
                                <w:p w14:paraId="7CA12FB6"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EB0495C"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Path profile </w:t>
                                  </w:r>
                                </w:p>
                                <w:p w14:paraId="5BFB2C28"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DD9DD49"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Maximum </w:t>
                                  </w:r>
                                </w:p>
                                <w:p w14:paraId="3A0B22CB"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Cell radius</w:t>
                                  </w:r>
                                </w:p>
                                <w:p w14:paraId="5842A774"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01EE197"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Use case</w:t>
                                  </w:r>
                                </w:p>
                              </w:tc>
                            </w:tr>
                            <w:tr w:rsidR="001C27F4" w:rsidRPr="00D71862" w14:paraId="6D9D2EC7" w14:textId="77777777" w:rsidTr="00276265">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07166ED3"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02A647E8"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0214C0C"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86F4E1D" w14:textId="77777777" w:rsidR="001C27F4" w:rsidRPr="002D6C94" w:rsidRDefault="001C27F4" w:rsidP="00276265">
                                  <w:pPr>
                                    <w:wordWrap w:val="0"/>
                                    <w:jc w:val="center"/>
                                    <w:textAlignment w:val="center"/>
                                    <w:rPr>
                                      <w:rFonts w:eastAsia="MS Mincho"/>
                                      <w:sz w:val="16"/>
                                      <w:szCs w:val="16"/>
                                      <w:lang w:val="en-US" w:eastAsia="ja-JP"/>
                                    </w:rPr>
                                  </w:pPr>
                                  <w:r w:rsidRPr="00D71862">
                                    <w:rPr>
                                      <w:rFonts w:eastAsia="Malgun Gothic"/>
                                      <w:kern w:val="24"/>
                                      <w:sz w:val="16"/>
                                      <w:szCs w:val="16"/>
                                      <w:lang w:val="en-US"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11492A4"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D4A6AD4"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AF12B45"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115D141"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D0986A0" w14:textId="77777777" w:rsidR="001C27F4" w:rsidRPr="002D6C94" w:rsidRDefault="001C27F4" w:rsidP="00276265">
                                  <w:pPr>
                                    <w:wordWrap w:val="0"/>
                                    <w:jc w:val="center"/>
                                    <w:textAlignment w:val="center"/>
                                    <w:rPr>
                                      <w:rFonts w:eastAsia="MS Mincho"/>
                                      <w:sz w:val="16"/>
                                      <w:szCs w:val="16"/>
                                      <w:lang w:val="en-US" w:eastAsia="ja-JP"/>
                                    </w:rPr>
                                  </w:pPr>
                                  <w:r w:rsidRPr="00D71862">
                                    <w:rPr>
                                      <w:rFonts w:eastAsia="Malgun Gothic"/>
                                      <w:bCs/>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0278440" w14:textId="77777777" w:rsidR="005629A6" w:rsidRDefault="001C27F4" w:rsidP="00276265">
                                  <w:pPr>
                                    <w:wordWrap w:val="0"/>
                                    <w:jc w:val="center"/>
                                    <w:textAlignment w:val="center"/>
                                    <w:rPr>
                                      <w:rFonts w:eastAsia="Malgun Gothic"/>
                                      <w:bCs/>
                                      <w:kern w:val="24"/>
                                      <w:sz w:val="16"/>
                                      <w:szCs w:val="16"/>
                                      <w:lang w:val="en-US" w:eastAsia="ja-JP"/>
                                    </w:rPr>
                                  </w:pPr>
                                  <w:r w:rsidRPr="00D71862">
                                    <w:rPr>
                                      <w:rFonts w:eastAsia="Malgun Gothic"/>
                                      <w:bCs/>
                                      <w:kern w:val="24"/>
                                      <w:sz w:val="16"/>
                                      <w:szCs w:val="16"/>
                                      <w:lang w:val="en-US" w:eastAsia="ja-JP"/>
                                    </w:rPr>
                                    <w:t>TA is already known or Very</w:t>
                                  </w:r>
                                </w:p>
                                <w:p w14:paraId="017E8411" w14:textId="2407F3FA"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 small cell</w:t>
                                  </w:r>
                                </w:p>
                              </w:tc>
                            </w:tr>
                            <w:tr w:rsidR="001C27F4" w:rsidRPr="00D71862" w14:paraId="44BF278E" w14:textId="77777777" w:rsidTr="00276265">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1887BF" w14:textId="77777777" w:rsidR="001C27F4" w:rsidRPr="00D71862" w:rsidRDefault="001C27F4" w:rsidP="00276265">
                                  <w:pPr>
                                    <w:rPr>
                                      <w:rFonts w:eastAsia="MS PGothic"/>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21C8EB7"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C9BE4A3"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39F191B" w14:textId="77777777" w:rsidR="001C27F4" w:rsidRPr="002D6C94" w:rsidRDefault="001C27F4" w:rsidP="00276265">
                                  <w:pPr>
                                    <w:wordWrap w:val="0"/>
                                    <w:jc w:val="center"/>
                                    <w:textAlignment w:val="center"/>
                                    <w:rPr>
                                      <w:rFonts w:eastAsia="MS Mincho"/>
                                      <w:sz w:val="16"/>
                                      <w:szCs w:val="16"/>
                                      <w:lang w:val="en-US" w:eastAsia="ja-JP"/>
                                    </w:rPr>
                                  </w:pPr>
                                  <w:r w:rsidRPr="00D71862">
                                    <w:rPr>
                                      <w:rFonts w:eastAsia="Malgun Gothic"/>
                                      <w:kern w:val="24"/>
                                      <w:sz w:val="16"/>
                                      <w:szCs w:val="16"/>
                                      <w:lang w:val="en-US"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992FD1E"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7055FB5"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4358D9A"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586278A"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6A77D67" w14:textId="77777777" w:rsidR="001C27F4" w:rsidRPr="002D6C94" w:rsidRDefault="001C27F4" w:rsidP="00276265">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2828898"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Small cell</w:t>
                                  </w:r>
                                </w:p>
                              </w:tc>
                            </w:tr>
                            <w:tr w:rsidR="001C27F4" w:rsidRPr="00D71862" w14:paraId="1A2EA7DA" w14:textId="77777777" w:rsidTr="00276265">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5D417C" w14:textId="77777777" w:rsidR="001C27F4" w:rsidRPr="00D71862" w:rsidRDefault="001C27F4" w:rsidP="00276265">
                                  <w:pPr>
                                    <w:rPr>
                                      <w:rFonts w:eastAsia="MS PGothic"/>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8A61627"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6ACA36B"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8062420"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EA4BAD0"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09F9992"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5D37857"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CBC76A7"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5209E5D" w14:textId="77777777" w:rsidR="001C27F4" w:rsidRPr="002D6C94" w:rsidRDefault="001C27F4" w:rsidP="00276265">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F682A61"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Normal cell</w:t>
                                  </w:r>
                                </w:p>
                              </w:tc>
                            </w:tr>
                            <w:tr w:rsidR="001C27F4" w:rsidRPr="00D71862" w14:paraId="0015EBFC" w14:textId="77777777" w:rsidTr="00276265">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EA1D28" w14:textId="77777777" w:rsidR="001C27F4" w:rsidRPr="00D71862" w:rsidRDefault="001C27F4" w:rsidP="00276265">
                                  <w:pPr>
                                    <w:rPr>
                                      <w:rFonts w:eastAsia="MS PGothic"/>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26D3B88"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391AC7E"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69340AE"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A252410"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DE52CEA"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BF8E233"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60AAC86"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2895D08" w14:textId="77777777" w:rsidR="001C27F4" w:rsidRPr="002D6C94" w:rsidRDefault="001C27F4" w:rsidP="00276265">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AC2D944"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Normal cell</w:t>
                                  </w:r>
                                </w:p>
                              </w:tc>
                            </w:tr>
                            <w:tr w:rsidR="001C27F4" w:rsidRPr="00D71862" w14:paraId="4F47788F" w14:textId="77777777" w:rsidTr="00276265">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14:paraId="640AD3B3"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E6859DE"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44C409C"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C578BE6"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59EA743"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2836B5E"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6BAA734"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1AD3642"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D074D92"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66DEEEFB" w14:textId="77777777" w:rsidR="005629A6"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TA is already known or Very</w:t>
                                  </w:r>
                                </w:p>
                                <w:p w14:paraId="0C37AF29" w14:textId="33B94D80"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 small cell</w:t>
                                  </w:r>
                                </w:p>
                              </w:tc>
                            </w:tr>
                            <w:tr w:rsidR="001C27F4" w:rsidRPr="00D71862" w14:paraId="25715CEC" w14:textId="77777777" w:rsidTr="00276265">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03E8D66D" w14:textId="77777777" w:rsidR="001C27F4" w:rsidRPr="00D71862" w:rsidRDefault="001C27F4" w:rsidP="00276265">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1676CA39"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6638B024"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7CA4134"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5341F7E"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BA8CFB6"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6352FAA"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1726F97"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E2FBDBC"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88EB2E2"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Small cell</w:t>
                                  </w:r>
                                </w:p>
                              </w:tc>
                            </w:tr>
                            <w:tr w:rsidR="001C27F4" w:rsidRPr="00D71862" w14:paraId="0E98D165" w14:textId="77777777" w:rsidTr="00276265">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090694E4" w14:textId="77777777" w:rsidR="001C27F4" w:rsidRPr="00D71862" w:rsidRDefault="001C27F4" w:rsidP="00276265">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C8AA96C"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E926FB9"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2D4DDBA"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B4B1A64"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B401E6F"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5DC5354"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075908A"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936BB80"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3C3EE47"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Normal cell</w:t>
                                  </w:r>
                                </w:p>
                              </w:tc>
                            </w:tr>
                            <w:tr w:rsidR="001C27F4" w:rsidRPr="00D71862" w14:paraId="118F65A6" w14:textId="77777777" w:rsidTr="00276265">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17A5BAA1" w14:textId="77777777" w:rsidR="001C27F4" w:rsidRPr="00D71862" w:rsidRDefault="001C27F4" w:rsidP="00276265">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BF56909"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0CB611A"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558EC53"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F6F09BD"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1D56C7A"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3AF75D7"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D4873B2"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F8B7583"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4281A8E"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Normal cell</w:t>
                                  </w:r>
                                </w:p>
                              </w:tc>
                            </w:tr>
                            <w:tr w:rsidR="001C27F4" w:rsidRPr="00D71862" w14:paraId="02F07421" w14:textId="77777777" w:rsidTr="00276265">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453B3D4A" w14:textId="77777777" w:rsidR="001C27F4" w:rsidRPr="002D6C94" w:rsidRDefault="001C27F4" w:rsidP="00276265">
                                  <w:pPr>
                                    <w:wordWrap w:val="0"/>
                                    <w:jc w:val="center"/>
                                    <w:textAlignment w:val="center"/>
                                    <w:rPr>
                                      <w:rFonts w:eastAsia="MS Mincho"/>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0CAB0B44"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18DBD8D7"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51A7F3B"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248FCD15"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3BBB5F84"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1E4C3055"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6BE6FD80"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1798026D" w14:textId="77777777" w:rsidR="001C27F4" w:rsidRPr="002D6C94" w:rsidRDefault="001C27F4" w:rsidP="00276265">
                                  <w:pPr>
                                    <w:wordWrap w:val="0"/>
                                    <w:jc w:val="center"/>
                                    <w:textAlignment w:val="center"/>
                                    <w:rPr>
                                      <w:rFonts w:eastAsia="MS Mincho"/>
                                      <w:sz w:val="16"/>
                                      <w:szCs w:val="16"/>
                                      <w:lang w:val="en-US" w:eastAsia="ja-JP"/>
                                    </w:rPr>
                                  </w:pPr>
                                  <w:r w:rsidRPr="00D71862">
                                    <w:rPr>
                                      <w:rFonts w:eastAsia="Malgun Gothic"/>
                                      <w:bCs/>
                                      <w:kern w:val="24"/>
                                      <w:sz w:val="16"/>
                                      <w:szCs w:val="16"/>
                                      <w:lang w:val="en-US"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3DA1CADE"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Normal cell</w:t>
                                  </w:r>
                                </w:p>
                              </w:tc>
                            </w:tr>
                            <w:tr w:rsidR="001C27F4" w:rsidRPr="00D71862" w14:paraId="5075E100" w14:textId="77777777" w:rsidTr="00276265">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14:paraId="5DA3C26B"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6E66780F"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6C18CB96"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E472851"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5AE2516A"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75A2CDF"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97826EE"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17A299D" w14:textId="77777777" w:rsidR="001C27F4" w:rsidRPr="002D6C94" w:rsidRDefault="001C27F4" w:rsidP="00276265">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69B4BDF" w14:textId="77777777" w:rsidR="001C27F4" w:rsidRPr="002D6C94" w:rsidRDefault="001C27F4" w:rsidP="00276265">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7EBA69B3" w14:textId="77777777" w:rsidR="001C27F4" w:rsidRPr="00D71862" w:rsidRDefault="001C27F4" w:rsidP="00276265">
                                  <w:pPr>
                                    <w:wordWrap w:val="0"/>
                                    <w:jc w:val="center"/>
                                    <w:textAlignment w:val="center"/>
                                    <w:rPr>
                                      <w:rFonts w:eastAsia="Malgun Gothic"/>
                                      <w:bCs/>
                                      <w:kern w:val="24"/>
                                      <w:sz w:val="16"/>
                                      <w:szCs w:val="16"/>
                                      <w:lang w:val="en-US" w:eastAsia="ja-JP"/>
                                    </w:rPr>
                                  </w:pPr>
                                  <w:r w:rsidRPr="00D71862">
                                    <w:rPr>
                                      <w:rFonts w:eastAsia="Malgun Gothic"/>
                                      <w:bCs/>
                                      <w:kern w:val="24"/>
                                      <w:sz w:val="16"/>
                                      <w:szCs w:val="16"/>
                                      <w:lang w:val="en-US" w:eastAsia="ja-JP"/>
                                    </w:rPr>
                                    <w:t>Normal cell</w:t>
                                  </w:r>
                                </w:p>
                              </w:tc>
                            </w:tr>
                            <w:tr w:rsidR="001C27F4" w:rsidRPr="00D71862" w14:paraId="2C37F858" w14:textId="77777777" w:rsidTr="00276265">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545A945" w14:textId="77777777" w:rsidR="001C27F4" w:rsidRPr="00D71862" w:rsidRDefault="001C27F4" w:rsidP="00276265">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6C7BA7F6"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EE777C9"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70EB37C1"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AC6C9DF"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73B3314"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5232930"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0EFBC47" w14:textId="77777777" w:rsidR="001C27F4" w:rsidRPr="002D6C94" w:rsidRDefault="001C27F4" w:rsidP="00276265">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7816BF37" w14:textId="77777777" w:rsidR="001C27F4" w:rsidRPr="002D6C94" w:rsidRDefault="001C27F4" w:rsidP="00276265">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1BB28F81" w14:textId="77777777" w:rsidR="001C27F4" w:rsidRPr="00D71862" w:rsidRDefault="001C27F4" w:rsidP="00276265">
                                  <w:pPr>
                                    <w:wordWrap w:val="0"/>
                                    <w:jc w:val="center"/>
                                    <w:textAlignment w:val="center"/>
                                    <w:rPr>
                                      <w:rFonts w:eastAsia="Malgun Gothic"/>
                                      <w:bCs/>
                                      <w:kern w:val="24"/>
                                      <w:sz w:val="16"/>
                                      <w:szCs w:val="16"/>
                                      <w:lang w:val="en-US" w:eastAsia="ja-JP"/>
                                    </w:rPr>
                                  </w:pPr>
                                  <w:r w:rsidRPr="00D71862">
                                    <w:rPr>
                                      <w:rFonts w:eastAsia="Malgun Gothic"/>
                                      <w:bCs/>
                                      <w:kern w:val="24"/>
                                      <w:sz w:val="16"/>
                                      <w:szCs w:val="16"/>
                                      <w:lang w:val="en-US" w:eastAsia="ja-JP"/>
                                    </w:rPr>
                                    <w:t>Normal cell</w:t>
                                  </w:r>
                                </w:p>
                              </w:tc>
                            </w:tr>
                          </w:tbl>
                          <w:p w14:paraId="7A3F0F72"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Note 1: Unit is Ts, where Ts = 1/30.72MHz</w:t>
                            </w:r>
                          </w:p>
                          <w:p w14:paraId="6040938E"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Note 2: PRACH preamble are aligned with OFDM symbol boundary for data with same numerology</w:t>
                            </w:r>
                          </w:p>
                          <w:p w14:paraId="28699444"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Note 3: Additional 16Ts for every 0.5ms should be included in TCP when RACH preamble is transmitted across 0.5ms boundary or from 0.5ms boundary</w:t>
                            </w:r>
                          </w:p>
                          <w:p w14:paraId="7569BAD5"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Note 4: For format A, GP can be defined within the last RACH preamble among consecutively transmitted RACH preambles</w:t>
                            </w:r>
                          </w:p>
                          <w:p w14:paraId="74317E2E" w14:textId="77777777" w:rsidR="001C27F4" w:rsidRPr="00D71862" w:rsidRDefault="001C27F4" w:rsidP="001C27F4">
                            <w:pPr>
                              <w:numPr>
                                <w:ilvl w:val="0"/>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 xml:space="preserve">For 30/60/120 kHz subcarrier spacing, preamble format can be scaled according to subcarrier spacing. </w:t>
                            </w:r>
                          </w:p>
                          <w:p w14:paraId="29C28DD8"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 xml:space="preserve">Ts =1/(2*30720) ms for 30 kHz subcarrier spacing </w:t>
                            </w:r>
                          </w:p>
                          <w:p w14:paraId="27C856EF"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Ts =1/(4*30720) ms for 60 kHz subcarrier spacing</w:t>
                            </w:r>
                          </w:p>
                          <w:p w14:paraId="4BBBE2E5"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Ts =1/(8*30720) ms for 120 kHz subcarrier spacing</w:t>
                            </w:r>
                          </w:p>
                          <w:p w14:paraId="01FC3D64" w14:textId="77777777" w:rsidR="001C27F4" w:rsidRPr="003E74F8" w:rsidRDefault="001C27F4" w:rsidP="003E74F8">
                            <w:pPr>
                              <w:numPr>
                                <w:ilvl w:val="1"/>
                                <w:numId w:val="32"/>
                              </w:numPr>
                              <w:spacing w:after="0"/>
                              <w:rPr>
                                <w:rFonts w:eastAsia="MS Mincho"/>
                                <w:lang w:eastAsia="ja-JP"/>
                              </w:rPr>
                            </w:pPr>
                            <w:r w:rsidRPr="00D71862">
                              <w:rPr>
                                <w:rFonts w:eastAsia="MS Mincho" w:hint="eastAsia"/>
                                <w:lang w:val="en-US" w:eastAsia="ja-JP"/>
                              </w:rPr>
                              <w:t>Note that some of the formats may not be applicable to all subcarrier spacings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B38F713" id="_x0000_t202" coordsize="21600,21600" o:spt="202" path="m,l,21600r21600,l21600,xe">
                <v:stroke joinstyle="miter"/>
                <v:path gradientshapeok="t" o:connecttype="rect"/>
              </v:shapetype>
              <v:shape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0298FD1C" w14:textId="77777777" w:rsidR="001C27F4" w:rsidRPr="00DD1198" w:rsidRDefault="001C27F4" w:rsidP="001C27F4">
                      <w:pPr>
                        <w:rPr>
                          <w:rFonts w:eastAsia="MS Mincho"/>
                          <w:b/>
                          <w:highlight w:val="yellow"/>
                          <w:u w:val="single"/>
                          <w:lang w:val="en-US" w:eastAsia="ja-JP"/>
                        </w:rPr>
                      </w:pPr>
                      <w:r w:rsidRPr="00D71862">
                        <w:rPr>
                          <w:rFonts w:eastAsia="MS Mincho" w:hint="eastAsia"/>
                          <w:b/>
                          <w:highlight w:val="green"/>
                          <w:u w:val="single"/>
                          <w:lang w:val="en-US" w:eastAsia="ja-JP"/>
                        </w:rPr>
                        <w:t>Agreements:</w:t>
                      </w:r>
                    </w:p>
                    <w:p w14:paraId="4232DC83" w14:textId="77777777" w:rsidR="001C27F4" w:rsidRPr="00D71862" w:rsidRDefault="001C27F4" w:rsidP="001C27F4">
                      <w:pPr>
                        <w:numPr>
                          <w:ilvl w:val="0"/>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For 15 kHz subcarrier spacing,</w:t>
                      </w:r>
                    </w:p>
                    <w:p w14:paraId="34425B8D"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Agree on following preamble formats A2, A3, B4</w:t>
                      </w:r>
                    </w:p>
                    <w:p w14:paraId="70BF062A"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b/>
                          <w:highlight w:val="darkYellow"/>
                          <w:lang w:val="en-US" w:eastAsia="ja-JP"/>
                        </w:rPr>
                        <w:t>Working assumption</w:t>
                      </w:r>
                      <w:r w:rsidRPr="00D71862">
                        <w:rPr>
                          <w:rFonts w:eastAsia="MS Mincho" w:hint="eastAsia"/>
                          <w:lang w:val="en-US" w:eastAsia="ja-JP"/>
                        </w:rPr>
                        <w:t xml:space="preserve"> on following preamble formats A0, A1, B0, B1, B2, B3, C0, C1</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1C27F4" w:rsidRPr="00D71862" w14:paraId="0BC1062C" w14:textId="77777777" w:rsidTr="00276265">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6B5C6035"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Preamble</w:t>
                            </w:r>
                          </w:p>
                          <w:p w14:paraId="51E3C145"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297A6330"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 of </w:t>
                            </w:r>
                          </w:p>
                          <w:p w14:paraId="573BEA39"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309578FB"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714EFAB7"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7DF52DE5"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1EEAE4A"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Path profile </w:t>
                            </w:r>
                          </w:p>
                          <w:p w14:paraId="7CA12FB6"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EB0495C"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Path profile </w:t>
                            </w:r>
                          </w:p>
                          <w:p w14:paraId="5BFB2C28"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DD9DD49"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 xml:space="preserve">Maximum </w:t>
                            </w:r>
                          </w:p>
                          <w:p w14:paraId="3A0B22CB"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Cell radius</w:t>
                            </w:r>
                          </w:p>
                          <w:p w14:paraId="5842A774"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01EE197"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color w:val="000000"/>
                                <w:kern w:val="24"/>
                                <w:sz w:val="16"/>
                                <w:szCs w:val="16"/>
                                <w:lang w:val="en-US" w:eastAsia="ja-JP"/>
                              </w:rPr>
                              <w:t>Use case</w:t>
                            </w:r>
                          </w:p>
                        </w:tc>
                      </w:tr>
                      <w:tr w:rsidR="001C27F4" w:rsidRPr="00D71862" w14:paraId="6D9D2EC7" w14:textId="77777777" w:rsidTr="00276265">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07166ED3"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02A647E8"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0214C0C"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86F4E1D" w14:textId="77777777" w:rsidR="001C27F4" w:rsidRPr="002D6C94" w:rsidRDefault="001C27F4" w:rsidP="00276265">
                            <w:pPr>
                              <w:wordWrap w:val="0"/>
                              <w:jc w:val="center"/>
                              <w:textAlignment w:val="center"/>
                              <w:rPr>
                                <w:rFonts w:eastAsia="MS Mincho"/>
                                <w:sz w:val="16"/>
                                <w:szCs w:val="16"/>
                                <w:lang w:val="en-US" w:eastAsia="ja-JP"/>
                              </w:rPr>
                            </w:pPr>
                            <w:r w:rsidRPr="00D71862">
                              <w:rPr>
                                <w:rFonts w:eastAsia="Malgun Gothic"/>
                                <w:kern w:val="24"/>
                                <w:sz w:val="16"/>
                                <w:szCs w:val="16"/>
                                <w:lang w:val="en-US"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11492A4"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D4A6AD4"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AF12B45"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115D141"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D0986A0" w14:textId="77777777" w:rsidR="001C27F4" w:rsidRPr="002D6C94" w:rsidRDefault="001C27F4" w:rsidP="00276265">
                            <w:pPr>
                              <w:wordWrap w:val="0"/>
                              <w:jc w:val="center"/>
                              <w:textAlignment w:val="center"/>
                              <w:rPr>
                                <w:rFonts w:eastAsia="MS Mincho"/>
                                <w:sz w:val="16"/>
                                <w:szCs w:val="16"/>
                                <w:lang w:val="en-US" w:eastAsia="ja-JP"/>
                              </w:rPr>
                            </w:pPr>
                            <w:r w:rsidRPr="00D71862">
                              <w:rPr>
                                <w:rFonts w:eastAsia="Malgun Gothic"/>
                                <w:bCs/>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0278440" w14:textId="77777777" w:rsidR="005629A6" w:rsidRDefault="001C27F4" w:rsidP="00276265">
                            <w:pPr>
                              <w:wordWrap w:val="0"/>
                              <w:jc w:val="center"/>
                              <w:textAlignment w:val="center"/>
                              <w:rPr>
                                <w:rFonts w:eastAsia="Malgun Gothic"/>
                                <w:bCs/>
                                <w:kern w:val="24"/>
                                <w:sz w:val="16"/>
                                <w:szCs w:val="16"/>
                                <w:lang w:val="en-US" w:eastAsia="ja-JP"/>
                              </w:rPr>
                            </w:pPr>
                            <w:r w:rsidRPr="00D71862">
                              <w:rPr>
                                <w:rFonts w:eastAsia="Malgun Gothic"/>
                                <w:bCs/>
                                <w:kern w:val="24"/>
                                <w:sz w:val="16"/>
                                <w:szCs w:val="16"/>
                                <w:lang w:val="en-US" w:eastAsia="ja-JP"/>
                              </w:rPr>
                              <w:t>TA is already known or Very</w:t>
                            </w:r>
                          </w:p>
                          <w:p w14:paraId="017E8411" w14:textId="2407F3FA"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 small cell</w:t>
                            </w:r>
                          </w:p>
                        </w:tc>
                      </w:tr>
                      <w:tr w:rsidR="001C27F4" w:rsidRPr="00D71862" w14:paraId="44BF278E" w14:textId="77777777" w:rsidTr="00276265">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21887BF" w14:textId="77777777" w:rsidR="001C27F4" w:rsidRPr="00D71862" w:rsidRDefault="001C27F4" w:rsidP="00276265">
                            <w:pPr>
                              <w:rPr>
                                <w:rFonts w:eastAsia="MS PGothic"/>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21C8EB7"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C9BE4A3"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39F191B" w14:textId="77777777" w:rsidR="001C27F4" w:rsidRPr="002D6C94" w:rsidRDefault="001C27F4" w:rsidP="00276265">
                            <w:pPr>
                              <w:wordWrap w:val="0"/>
                              <w:jc w:val="center"/>
                              <w:textAlignment w:val="center"/>
                              <w:rPr>
                                <w:rFonts w:eastAsia="MS Mincho"/>
                                <w:sz w:val="16"/>
                                <w:szCs w:val="16"/>
                                <w:lang w:val="en-US" w:eastAsia="ja-JP"/>
                              </w:rPr>
                            </w:pPr>
                            <w:r w:rsidRPr="00D71862">
                              <w:rPr>
                                <w:rFonts w:eastAsia="Malgun Gothic"/>
                                <w:kern w:val="24"/>
                                <w:sz w:val="16"/>
                                <w:szCs w:val="16"/>
                                <w:lang w:val="en-US"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992FD1E"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7055FB5"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4358D9A"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586278A"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6A77D67" w14:textId="77777777" w:rsidR="001C27F4" w:rsidRPr="002D6C94" w:rsidRDefault="001C27F4" w:rsidP="00276265">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2828898"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Small cell</w:t>
                            </w:r>
                          </w:p>
                        </w:tc>
                      </w:tr>
                      <w:tr w:rsidR="001C27F4" w:rsidRPr="00D71862" w14:paraId="1A2EA7DA" w14:textId="77777777" w:rsidTr="00276265">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45D417C" w14:textId="77777777" w:rsidR="001C27F4" w:rsidRPr="00D71862" w:rsidRDefault="001C27F4" w:rsidP="00276265">
                            <w:pPr>
                              <w:rPr>
                                <w:rFonts w:eastAsia="MS PGothic"/>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8A61627"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6ACA36B"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8062420"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EA4BAD0"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09F9992"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5D37857"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CBC76A7"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5209E5D" w14:textId="77777777" w:rsidR="001C27F4" w:rsidRPr="002D6C94" w:rsidRDefault="001C27F4" w:rsidP="00276265">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F682A61"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Normal cell</w:t>
                            </w:r>
                          </w:p>
                        </w:tc>
                      </w:tr>
                      <w:tr w:rsidR="001C27F4" w:rsidRPr="00D71862" w14:paraId="0015EBFC" w14:textId="77777777" w:rsidTr="00276265">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AEA1D28" w14:textId="77777777" w:rsidR="001C27F4" w:rsidRPr="00D71862" w:rsidRDefault="001C27F4" w:rsidP="00276265">
                            <w:pPr>
                              <w:rPr>
                                <w:rFonts w:eastAsia="MS PGothic"/>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26D3B88"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391AC7E"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69340AE"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A252410"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DE52CEA"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BF8E233"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60AAC86"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2895D08" w14:textId="77777777" w:rsidR="001C27F4" w:rsidRPr="002D6C94" w:rsidRDefault="001C27F4" w:rsidP="00276265">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AC2D944"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Normal cell</w:t>
                            </w:r>
                          </w:p>
                        </w:tc>
                      </w:tr>
                      <w:tr w:rsidR="001C27F4" w:rsidRPr="00D71862" w14:paraId="4F47788F" w14:textId="77777777" w:rsidTr="00276265">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14:paraId="640AD3B3"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E6859DE"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44C409C"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C578BE6"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59EA743"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2836B5E"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6BAA734"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1AD3642"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D074D92"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66DEEEFB" w14:textId="77777777" w:rsidR="005629A6"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TA is already known or Very</w:t>
                            </w:r>
                          </w:p>
                          <w:p w14:paraId="0C37AF29" w14:textId="33B94D80"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 small cell</w:t>
                            </w:r>
                          </w:p>
                        </w:tc>
                      </w:tr>
                      <w:tr w:rsidR="001C27F4" w:rsidRPr="00D71862" w14:paraId="25715CEC" w14:textId="77777777" w:rsidTr="00276265">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03E8D66D" w14:textId="77777777" w:rsidR="001C27F4" w:rsidRPr="00D71862" w:rsidRDefault="001C27F4" w:rsidP="00276265">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1676CA39"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6638B024"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7CA4134"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5341F7E"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BA8CFB6"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6352FAA"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1726F97"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E2FBDBC"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88EB2E2"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Small cell</w:t>
                            </w:r>
                          </w:p>
                        </w:tc>
                      </w:tr>
                      <w:tr w:rsidR="001C27F4" w:rsidRPr="00D71862" w14:paraId="0E98D165" w14:textId="77777777" w:rsidTr="00276265">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090694E4" w14:textId="77777777" w:rsidR="001C27F4" w:rsidRPr="00D71862" w:rsidRDefault="001C27F4" w:rsidP="00276265">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C8AA96C"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E926FB9"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2D4DDBA"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B4B1A64"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B401E6F"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5DC5354"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075908A"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936BB80"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3C3EE47"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Normal cell</w:t>
                            </w:r>
                          </w:p>
                        </w:tc>
                      </w:tr>
                      <w:tr w:rsidR="001C27F4" w:rsidRPr="00D71862" w14:paraId="118F65A6" w14:textId="77777777" w:rsidTr="00276265">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17A5BAA1" w14:textId="77777777" w:rsidR="001C27F4" w:rsidRPr="00D71862" w:rsidRDefault="001C27F4" w:rsidP="00276265">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BF56909"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0CB611A"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558EC53"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F6F09BD"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1D56C7A"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3AF75D7"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D4873B2"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F8B7583"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4281A8E" w14:textId="77777777" w:rsidR="001C27F4" w:rsidRPr="00D71862" w:rsidRDefault="001C27F4" w:rsidP="00276265">
                            <w:pPr>
                              <w:wordWrap w:val="0"/>
                              <w:jc w:val="center"/>
                              <w:textAlignment w:val="center"/>
                              <w:rPr>
                                <w:rFonts w:eastAsia="Malgun Gothic"/>
                                <w:kern w:val="24"/>
                                <w:sz w:val="16"/>
                                <w:szCs w:val="16"/>
                                <w:lang w:val="en-US" w:eastAsia="ja-JP"/>
                              </w:rPr>
                            </w:pPr>
                            <w:r w:rsidRPr="00D71862">
                              <w:rPr>
                                <w:rFonts w:eastAsia="Malgun Gothic" w:hint="eastAsia"/>
                                <w:kern w:val="24"/>
                                <w:sz w:val="16"/>
                                <w:szCs w:val="16"/>
                                <w:lang w:val="en-US" w:eastAsia="ja-JP"/>
                              </w:rPr>
                              <w:t>Normal cell</w:t>
                            </w:r>
                          </w:p>
                        </w:tc>
                      </w:tr>
                      <w:tr w:rsidR="001C27F4" w:rsidRPr="00D71862" w14:paraId="02F07421" w14:textId="77777777" w:rsidTr="00276265">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453B3D4A" w14:textId="77777777" w:rsidR="001C27F4" w:rsidRPr="002D6C94" w:rsidRDefault="001C27F4" w:rsidP="00276265">
                            <w:pPr>
                              <w:wordWrap w:val="0"/>
                              <w:jc w:val="center"/>
                              <w:textAlignment w:val="center"/>
                              <w:rPr>
                                <w:rFonts w:eastAsia="MS Mincho"/>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0CAB0B44"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18DBD8D7"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51A7F3B"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248FCD15"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3BBB5F84"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1E4C3055"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kern w:val="24"/>
                                <w:sz w:val="16"/>
                                <w:szCs w:val="16"/>
                                <w:lang w:val="en-US"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6BE6FD80"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1798026D" w14:textId="77777777" w:rsidR="001C27F4" w:rsidRPr="002D6C94" w:rsidRDefault="001C27F4" w:rsidP="00276265">
                            <w:pPr>
                              <w:wordWrap w:val="0"/>
                              <w:jc w:val="center"/>
                              <w:textAlignment w:val="center"/>
                              <w:rPr>
                                <w:rFonts w:eastAsia="MS Mincho"/>
                                <w:sz w:val="16"/>
                                <w:szCs w:val="16"/>
                                <w:lang w:val="en-US" w:eastAsia="ja-JP"/>
                              </w:rPr>
                            </w:pPr>
                            <w:r w:rsidRPr="00D71862">
                              <w:rPr>
                                <w:rFonts w:eastAsia="Malgun Gothic"/>
                                <w:bCs/>
                                <w:kern w:val="24"/>
                                <w:sz w:val="16"/>
                                <w:szCs w:val="16"/>
                                <w:lang w:val="en-US"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3DA1CADE" w14:textId="77777777" w:rsidR="001C27F4" w:rsidRPr="00D71862" w:rsidRDefault="001C27F4" w:rsidP="00276265">
                            <w:pPr>
                              <w:wordWrap w:val="0"/>
                              <w:jc w:val="center"/>
                              <w:textAlignment w:val="center"/>
                              <w:rPr>
                                <w:rFonts w:eastAsia="MS PGothic"/>
                                <w:sz w:val="16"/>
                                <w:szCs w:val="16"/>
                                <w:lang w:val="en-US" w:eastAsia="ja-JP"/>
                              </w:rPr>
                            </w:pPr>
                            <w:r w:rsidRPr="00D71862">
                              <w:rPr>
                                <w:rFonts w:eastAsia="Malgun Gothic"/>
                                <w:bCs/>
                                <w:kern w:val="24"/>
                                <w:sz w:val="16"/>
                                <w:szCs w:val="16"/>
                                <w:lang w:val="en-US" w:eastAsia="ja-JP"/>
                              </w:rPr>
                              <w:t>Normal cell</w:t>
                            </w:r>
                          </w:p>
                        </w:tc>
                      </w:tr>
                      <w:tr w:rsidR="001C27F4" w:rsidRPr="00D71862" w14:paraId="5075E100" w14:textId="77777777" w:rsidTr="00276265">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14:paraId="5DA3C26B"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6E66780F"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6C18CB96"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E472851"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5AE2516A"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75A2CDF"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97826EE"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17A299D" w14:textId="77777777" w:rsidR="001C27F4" w:rsidRPr="002D6C94" w:rsidRDefault="001C27F4" w:rsidP="00276265">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69B4BDF" w14:textId="77777777" w:rsidR="001C27F4" w:rsidRPr="002D6C94" w:rsidRDefault="001C27F4" w:rsidP="00276265">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7EBA69B3" w14:textId="77777777" w:rsidR="001C27F4" w:rsidRPr="00D71862" w:rsidRDefault="001C27F4" w:rsidP="00276265">
                            <w:pPr>
                              <w:wordWrap w:val="0"/>
                              <w:jc w:val="center"/>
                              <w:textAlignment w:val="center"/>
                              <w:rPr>
                                <w:rFonts w:eastAsia="Malgun Gothic"/>
                                <w:bCs/>
                                <w:kern w:val="24"/>
                                <w:sz w:val="16"/>
                                <w:szCs w:val="16"/>
                                <w:lang w:val="en-US" w:eastAsia="ja-JP"/>
                              </w:rPr>
                            </w:pPr>
                            <w:r w:rsidRPr="00D71862">
                              <w:rPr>
                                <w:rFonts w:eastAsia="Malgun Gothic"/>
                                <w:bCs/>
                                <w:kern w:val="24"/>
                                <w:sz w:val="16"/>
                                <w:szCs w:val="16"/>
                                <w:lang w:val="en-US" w:eastAsia="ja-JP"/>
                              </w:rPr>
                              <w:t>Normal cell</w:t>
                            </w:r>
                          </w:p>
                        </w:tc>
                      </w:tr>
                      <w:tr w:rsidR="001C27F4" w:rsidRPr="00D71862" w14:paraId="2C37F858" w14:textId="77777777" w:rsidTr="00276265">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545A945" w14:textId="77777777" w:rsidR="001C27F4" w:rsidRPr="00D71862" w:rsidRDefault="001C27F4" w:rsidP="00276265">
                            <w:pPr>
                              <w:wordWrap w:val="0"/>
                              <w:jc w:val="center"/>
                              <w:textAlignment w:val="center"/>
                              <w:rPr>
                                <w:rFonts w:eastAsia="Malgun Gothic"/>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6C7BA7F6"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EE777C9"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70EB37C1"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AC6C9DF"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73B3314"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5232930" w14:textId="77777777" w:rsidR="001C27F4" w:rsidRPr="002D6C94" w:rsidRDefault="001C27F4" w:rsidP="00276265">
                            <w:pPr>
                              <w:wordWrap w:val="0"/>
                              <w:jc w:val="center"/>
                              <w:textAlignment w:val="center"/>
                              <w:rPr>
                                <w:rFonts w:eastAsia="MS Mincho"/>
                                <w:kern w:val="24"/>
                                <w:sz w:val="16"/>
                                <w:szCs w:val="16"/>
                                <w:lang w:val="en-US" w:eastAsia="ja-JP"/>
                              </w:rPr>
                            </w:pPr>
                            <w:r w:rsidRPr="002D6C94">
                              <w:rPr>
                                <w:rFonts w:eastAsia="MS Mincho" w:hint="eastAsia"/>
                                <w:kern w:val="24"/>
                                <w:sz w:val="16"/>
                                <w:szCs w:val="16"/>
                                <w:lang w:val="en-US"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0EFBC47" w14:textId="77777777" w:rsidR="001C27F4" w:rsidRPr="002D6C94" w:rsidRDefault="001C27F4" w:rsidP="00276265">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7816BF37" w14:textId="77777777" w:rsidR="001C27F4" w:rsidRPr="002D6C94" w:rsidRDefault="001C27F4" w:rsidP="00276265">
                            <w:pPr>
                              <w:wordWrap w:val="0"/>
                              <w:jc w:val="center"/>
                              <w:textAlignment w:val="center"/>
                              <w:rPr>
                                <w:rFonts w:eastAsia="MS Mincho"/>
                                <w:bCs/>
                                <w:kern w:val="24"/>
                                <w:sz w:val="16"/>
                                <w:szCs w:val="16"/>
                                <w:lang w:val="en-US" w:eastAsia="ja-JP"/>
                              </w:rPr>
                            </w:pPr>
                            <w:r w:rsidRPr="002D6C94">
                              <w:rPr>
                                <w:rFonts w:eastAsia="MS Mincho" w:hint="eastAsia"/>
                                <w:bCs/>
                                <w:kern w:val="24"/>
                                <w:sz w:val="16"/>
                                <w:szCs w:val="16"/>
                                <w:lang w:val="en-US" w:eastAsia="ja-JP"/>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1BB28F81" w14:textId="77777777" w:rsidR="001C27F4" w:rsidRPr="00D71862" w:rsidRDefault="001C27F4" w:rsidP="00276265">
                            <w:pPr>
                              <w:wordWrap w:val="0"/>
                              <w:jc w:val="center"/>
                              <w:textAlignment w:val="center"/>
                              <w:rPr>
                                <w:rFonts w:eastAsia="Malgun Gothic"/>
                                <w:bCs/>
                                <w:kern w:val="24"/>
                                <w:sz w:val="16"/>
                                <w:szCs w:val="16"/>
                                <w:lang w:val="en-US" w:eastAsia="ja-JP"/>
                              </w:rPr>
                            </w:pPr>
                            <w:r w:rsidRPr="00D71862">
                              <w:rPr>
                                <w:rFonts w:eastAsia="Malgun Gothic"/>
                                <w:bCs/>
                                <w:kern w:val="24"/>
                                <w:sz w:val="16"/>
                                <w:szCs w:val="16"/>
                                <w:lang w:val="en-US" w:eastAsia="ja-JP"/>
                              </w:rPr>
                              <w:t>Normal cell</w:t>
                            </w:r>
                          </w:p>
                        </w:tc>
                      </w:tr>
                    </w:tbl>
                    <w:p w14:paraId="7A3F0F72"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Note 1: Unit is Ts, where Ts = 1/30.72MHz</w:t>
                      </w:r>
                    </w:p>
                    <w:p w14:paraId="6040938E"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Note 2: PRACH preamble are aligned with OFDM symbol boundary for data with same numerology</w:t>
                      </w:r>
                    </w:p>
                    <w:p w14:paraId="28699444"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Note 3: Additional 16Ts for every 0.5ms should be included in TCP when RACH preamble is transmitted across 0.5ms boundary or from 0.5ms boundary</w:t>
                      </w:r>
                    </w:p>
                    <w:p w14:paraId="7569BAD5"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Note 4: For format A, GP can be defined within the last RACH preamble among consecutively transmitted RACH preambles</w:t>
                      </w:r>
                    </w:p>
                    <w:p w14:paraId="74317E2E" w14:textId="77777777" w:rsidR="001C27F4" w:rsidRPr="00D71862" w:rsidRDefault="001C27F4" w:rsidP="001C27F4">
                      <w:pPr>
                        <w:numPr>
                          <w:ilvl w:val="0"/>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 xml:space="preserve">For 30/60/120 kHz subcarrier spacing, preamble format can be scaled according to subcarrier spacing. </w:t>
                      </w:r>
                    </w:p>
                    <w:p w14:paraId="29C28DD8"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 xml:space="preserve">Ts =1/(2*30720) ms for 30 kHz subcarrier spacing </w:t>
                      </w:r>
                    </w:p>
                    <w:p w14:paraId="27C856EF"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Ts =1/(4*30720) ms for 60 kHz subcarrier spacing</w:t>
                      </w:r>
                    </w:p>
                    <w:p w14:paraId="4BBBE2E5" w14:textId="77777777" w:rsidR="001C27F4" w:rsidRPr="00D71862" w:rsidRDefault="001C27F4" w:rsidP="001C27F4">
                      <w:pPr>
                        <w:numPr>
                          <w:ilvl w:val="1"/>
                          <w:numId w:val="32"/>
                        </w:numPr>
                        <w:overflowPunct/>
                        <w:autoSpaceDE/>
                        <w:autoSpaceDN/>
                        <w:adjustRightInd/>
                        <w:spacing w:after="0"/>
                        <w:textAlignment w:val="auto"/>
                        <w:rPr>
                          <w:rFonts w:eastAsia="MS Mincho"/>
                          <w:lang w:val="en-US" w:eastAsia="ja-JP"/>
                        </w:rPr>
                      </w:pPr>
                      <w:r w:rsidRPr="00D71862">
                        <w:rPr>
                          <w:rFonts w:eastAsia="MS Mincho" w:hint="eastAsia"/>
                          <w:lang w:val="en-US" w:eastAsia="ja-JP"/>
                        </w:rPr>
                        <w:t>Ts =1/(8*30720) ms for 120 kHz subcarrier spacing</w:t>
                      </w:r>
                    </w:p>
                    <w:p w14:paraId="01FC3D64" w14:textId="77777777" w:rsidR="001C27F4" w:rsidRPr="003E74F8" w:rsidRDefault="001C27F4" w:rsidP="003E74F8">
                      <w:pPr>
                        <w:numPr>
                          <w:ilvl w:val="1"/>
                          <w:numId w:val="32"/>
                        </w:numPr>
                        <w:spacing w:after="0"/>
                        <w:rPr>
                          <w:rFonts w:eastAsia="MS Mincho"/>
                          <w:lang w:eastAsia="ja-JP"/>
                        </w:rPr>
                      </w:pPr>
                      <w:r w:rsidRPr="00D71862">
                        <w:rPr>
                          <w:rFonts w:eastAsia="MS Mincho" w:hint="eastAsia"/>
                          <w:lang w:val="en-US" w:eastAsia="ja-JP"/>
                        </w:rPr>
                        <w:t>Note that some of the formats may not be applicable to all subcarrier spacings</w:t>
                      </w:r>
                    </w:p>
                  </w:txbxContent>
                </v:textbox>
                <w10:wrap type="square"/>
              </v:shape>
            </w:pict>
          </mc:Fallback>
        </mc:AlternateContent>
      </w:r>
    </w:p>
    <w:p w14:paraId="1B242560" w14:textId="1156347F" w:rsidR="0081767B" w:rsidRPr="000A79C7" w:rsidRDefault="001C27F4" w:rsidP="000A79C7">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0A79C7">
        <w:rPr>
          <w:rFonts w:asciiTheme="minorHAnsi" w:eastAsiaTheme="minorHAnsi" w:hAnsiTheme="minorHAnsi" w:cstheme="minorHAnsi"/>
          <w:bCs/>
          <w:sz w:val="22"/>
          <w:szCs w:val="22"/>
          <w:lang w:val="en-US"/>
        </w:rPr>
        <w:t>This agreement includes working assumption for the following formats: A0, A1, B0, B1, B2, B3, C0 and C1.</w:t>
      </w:r>
      <w:r w:rsidR="00A714AA" w:rsidRPr="000A79C7">
        <w:rPr>
          <w:rFonts w:asciiTheme="minorHAnsi" w:eastAsiaTheme="minorHAnsi" w:hAnsiTheme="minorHAnsi" w:cstheme="minorHAnsi"/>
          <w:bCs/>
          <w:sz w:val="22"/>
          <w:szCs w:val="22"/>
          <w:lang w:val="en-US"/>
        </w:rPr>
        <w:t xml:space="preserve"> </w:t>
      </w:r>
      <w:r w:rsidR="005629A6" w:rsidRPr="000A79C7">
        <w:rPr>
          <w:rFonts w:asciiTheme="minorHAnsi" w:eastAsiaTheme="minorHAnsi" w:hAnsiTheme="minorHAnsi" w:cstheme="minorHAnsi"/>
          <w:bCs/>
          <w:sz w:val="22"/>
          <w:szCs w:val="22"/>
          <w:lang w:val="en-US"/>
        </w:rPr>
        <w:t xml:space="preserve"> Formats A0 and A1, as well as formats B0 and B1 support very </w:t>
      </w:r>
      <w:r w:rsidR="000A79C7" w:rsidRPr="000A79C7">
        <w:rPr>
          <w:rFonts w:asciiTheme="minorHAnsi" w:eastAsiaTheme="minorHAnsi" w:hAnsiTheme="minorHAnsi" w:cstheme="minorHAnsi"/>
          <w:bCs/>
          <w:sz w:val="22"/>
          <w:szCs w:val="22"/>
          <w:lang w:val="en-US"/>
        </w:rPr>
        <w:t xml:space="preserve">small </w:t>
      </w:r>
      <w:r w:rsidR="005629A6" w:rsidRPr="000A79C7">
        <w:rPr>
          <w:rFonts w:asciiTheme="minorHAnsi" w:eastAsiaTheme="minorHAnsi" w:hAnsiTheme="minorHAnsi" w:cstheme="minorHAnsi"/>
          <w:bCs/>
          <w:sz w:val="22"/>
          <w:szCs w:val="22"/>
          <w:lang w:val="en-US"/>
        </w:rPr>
        <w:t>cell radius</w:t>
      </w:r>
      <w:r w:rsidR="0081767B" w:rsidRPr="000A79C7">
        <w:rPr>
          <w:rFonts w:asciiTheme="minorHAnsi" w:eastAsiaTheme="minorHAnsi" w:hAnsiTheme="minorHAnsi" w:cstheme="minorHAnsi"/>
          <w:bCs/>
          <w:sz w:val="22"/>
          <w:szCs w:val="22"/>
          <w:lang w:val="en-US"/>
        </w:rPr>
        <w:t xml:space="preserve"> (less than 470 meters with SCS=15 KHz and less than 60 meters with SCS=120 KHz). While format</w:t>
      </w:r>
      <w:r w:rsidR="000A79C7" w:rsidRPr="000A79C7">
        <w:rPr>
          <w:rFonts w:asciiTheme="minorHAnsi" w:eastAsiaTheme="minorHAnsi" w:hAnsiTheme="minorHAnsi" w:cstheme="minorHAnsi"/>
          <w:bCs/>
          <w:sz w:val="22"/>
          <w:szCs w:val="22"/>
          <w:lang w:val="en-US"/>
        </w:rPr>
        <w:t>s</w:t>
      </w:r>
      <w:r w:rsidR="0081767B" w:rsidRPr="000A79C7">
        <w:rPr>
          <w:rFonts w:asciiTheme="minorHAnsi" w:eastAsiaTheme="minorHAnsi" w:hAnsiTheme="minorHAnsi" w:cstheme="minorHAnsi"/>
          <w:bCs/>
          <w:sz w:val="22"/>
          <w:szCs w:val="22"/>
          <w:lang w:val="en-US"/>
        </w:rPr>
        <w:t xml:space="preserve"> C0 and C1 allow the support of larger cell radius.</w:t>
      </w:r>
    </w:p>
    <w:p w14:paraId="669D780E" w14:textId="3ADDAE16" w:rsidR="005629A6" w:rsidRPr="000A79C7" w:rsidRDefault="0081767B" w:rsidP="000A79C7">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0A79C7">
        <w:rPr>
          <w:rFonts w:asciiTheme="minorHAnsi" w:eastAsiaTheme="minorHAnsi" w:hAnsiTheme="minorHAnsi" w:cstheme="minorHAnsi"/>
          <w:bCs/>
          <w:sz w:val="22"/>
          <w:szCs w:val="22"/>
          <w:lang w:val="en-US"/>
        </w:rPr>
        <w:t>Formats A0, A1, B0, B1, B2 and B3 allow for alignment between the PRACH p</w:t>
      </w:r>
      <w:r w:rsidR="000A79C7">
        <w:rPr>
          <w:rFonts w:asciiTheme="minorHAnsi" w:eastAsiaTheme="minorHAnsi" w:hAnsiTheme="minorHAnsi" w:cstheme="minorHAnsi"/>
          <w:bCs/>
          <w:sz w:val="22"/>
          <w:szCs w:val="22"/>
          <w:lang w:val="en-US"/>
        </w:rPr>
        <w:t>reamble format and the data/</w:t>
      </w:r>
      <w:r w:rsidRPr="000A79C7">
        <w:rPr>
          <w:rFonts w:asciiTheme="minorHAnsi" w:eastAsiaTheme="minorHAnsi" w:hAnsiTheme="minorHAnsi" w:cstheme="minorHAnsi"/>
          <w:bCs/>
          <w:sz w:val="22"/>
          <w:szCs w:val="22"/>
          <w:lang w:val="en-US"/>
        </w:rPr>
        <w:t>control symbols. This can be useful for some</w:t>
      </w:r>
      <w:r w:rsidR="000A79C7">
        <w:rPr>
          <w:rFonts w:asciiTheme="minorHAnsi" w:eastAsiaTheme="minorHAnsi" w:hAnsiTheme="minorHAnsi" w:cstheme="minorHAnsi"/>
          <w:bCs/>
          <w:sz w:val="22"/>
          <w:szCs w:val="22"/>
          <w:lang w:val="en-US"/>
        </w:rPr>
        <w:t xml:space="preserve"> deployment scenarios. F</w:t>
      </w:r>
      <w:r w:rsidRPr="000A79C7">
        <w:rPr>
          <w:rFonts w:asciiTheme="minorHAnsi" w:eastAsiaTheme="minorHAnsi" w:hAnsiTheme="minorHAnsi" w:cstheme="minorHAnsi"/>
          <w:bCs/>
          <w:sz w:val="22"/>
          <w:szCs w:val="22"/>
          <w:lang w:val="en-US"/>
        </w:rPr>
        <w:t>ormat</w:t>
      </w:r>
      <w:r w:rsidR="000A79C7">
        <w:rPr>
          <w:rFonts w:asciiTheme="minorHAnsi" w:eastAsiaTheme="minorHAnsi" w:hAnsiTheme="minorHAnsi" w:cstheme="minorHAnsi"/>
          <w:bCs/>
          <w:sz w:val="22"/>
          <w:szCs w:val="22"/>
          <w:lang w:val="en-US"/>
        </w:rPr>
        <w:t>s</w:t>
      </w:r>
      <w:r w:rsidRPr="000A79C7">
        <w:rPr>
          <w:rFonts w:asciiTheme="minorHAnsi" w:eastAsiaTheme="minorHAnsi" w:hAnsiTheme="minorHAnsi" w:cstheme="minorHAnsi"/>
          <w:bCs/>
          <w:sz w:val="22"/>
          <w:szCs w:val="22"/>
          <w:lang w:val="en-US"/>
        </w:rPr>
        <w:t xml:space="preserve"> An (n=0 …</w:t>
      </w:r>
      <w:r w:rsidR="000A79C7">
        <w:rPr>
          <w:rFonts w:asciiTheme="minorHAnsi" w:eastAsiaTheme="minorHAnsi" w:hAnsiTheme="minorHAnsi" w:cstheme="minorHAnsi"/>
          <w:bCs/>
          <w:sz w:val="22"/>
          <w:szCs w:val="22"/>
          <w:lang w:val="en-US"/>
        </w:rPr>
        <w:t xml:space="preserve"> 3) have</w:t>
      </w:r>
      <w:r w:rsidRPr="000A79C7">
        <w:rPr>
          <w:rFonts w:asciiTheme="minorHAnsi" w:eastAsiaTheme="minorHAnsi" w:hAnsiTheme="minorHAnsi" w:cstheme="minorHAnsi"/>
          <w:bCs/>
          <w:sz w:val="22"/>
          <w:szCs w:val="22"/>
          <w:lang w:val="en-US"/>
        </w:rPr>
        <w:t xml:space="preserve"> no GP, this can lead to the PRACH preamble format </w:t>
      </w:r>
      <w:r w:rsidR="000A79C7">
        <w:rPr>
          <w:rFonts w:asciiTheme="minorHAnsi" w:eastAsiaTheme="minorHAnsi" w:hAnsiTheme="minorHAnsi" w:cstheme="minorHAnsi"/>
          <w:bCs/>
          <w:sz w:val="22"/>
          <w:szCs w:val="22"/>
          <w:lang w:val="en-US"/>
        </w:rPr>
        <w:t>interfering with the next if</w:t>
      </w:r>
      <w:r w:rsidRPr="000A79C7">
        <w:rPr>
          <w:rFonts w:asciiTheme="minorHAnsi" w:eastAsiaTheme="minorHAnsi" w:hAnsiTheme="minorHAnsi" w:cstheme="minorHAnsi"/>
          <w:bCs/>
          <w:sz w:val="22"/>
          <w:szCs w:val="22"/>
          <w:lang w:val="en-US"/>
        </w:rPr>
        <w:t xml:space="preserve"> no gap symbol is inserted. While format Bm (m=0 … 4) has a gap at the end of the preamble format, thus avoiding interference between the PRACH preamble format and the fol</w:t>
      </w:r>
      <w:r w:rsidR="00CA6034" w:rsidRPr="000A79C7">
        <w:rPr>
          <w:rFonts w:asciiTheme="minorHAnsi" w:eastAsiaTheme="minorHAnsi" w:hAnsiTheme="minorHAnsi" w:cstheme="minorHAnsi"/>
          <w:bCs/>
          <w:sz w:val="22"/>
          <w:szCs w:val="22"/>
          <w:lang w:val="en-US"/>
        </w:rPr>
        <w:t xml:space="preserve">lowing data/control symbol. </w:t>
      </w:r>
      <w:r w:rsidR="000A79C7">
        <w:rPr>
          <w:rFonts w:asciiTheme="minorHAnsi" w:eastAsiaTheme="minorHAnsi" w:hAnsiTheme="minorHAnsi" w:cstheme="minorHAnsi"/>
          <w:bCs/>
          <w:sz w:val="22"/>
          <w:szCs w:val="22"/>
          <w:lang w:val="en-US"/>
        </w:rPr>
        <w:fldChar w:fldCharType="begin"/>
      </w:r>
      <w:r w:rsidR="000A79C7">
        <w:rPr>
          <w:rFonts w:asciiTheme="minorHAnsi" w:eastAsiaTheme="minorHAnsi" w:hAnsiTheme="minorHAnsi" w:cstheme="minorHAnsi"/>
          <w:bCs/>
          <w:sz w:val="22"/>
          <w:szCs w:val="22"/>
          <w:lang w:val="en-US"/>
        </w:rPr>
        <w:instrText xml:space="preserve"> REF _Ref490138305 \h </w:instrText>
      </w:r>
      <w:r w:rsidR="000A79C7">
        <w:rPr>
          <w:rFonts w:asciiTheme="minorHAnsi" w:eastAsiaTheme="minorHAnsi" w:hAnsiTheme="minorHAnsi" w:cstheme="minorHAnsi"/>
          <w:bCs/>
          <w:sz w:val="22"/>
          <w:szCs w:val="22"/>
          <w:lang w:val="en-US"/>
        </w:rPr>
      </w:r>
      <w:r w:rsidR="000A79C7">
        <w:rPr>
          <w:rFonts w:asciiTheme="minorHAnsi" w:eastAsiaTheme="minorHAnsi" w:hAnsiTheme="minorHAnsi" w:cstheme="minorHAnsi"/>
          <w:bCs/>
          <w:sz w:val="22"/>
          <w:szCs w:val="22"/>
          <w:lang w:val="en-US"/>
        </w:rPr>
        <w:fldChar w:fldCharType="separate"/>
      </w:r>
      <w:r w:rsidR="000A79C7">
        <w:t xml:space="preserve">Figure </w:t>
      </w:r>
      <w:r w:rsidR="000A79C7">
        <w:rPr>
          <w:noProof/>
        </w:rPr>
        <w:t>2</w:t>
      </w:r>
      <w:r w:rsidR="000A79C7">
        <w:rPr>
          <w:rFonts w:asciiTheme="minorHAnsi" w:eastAsiaTheme="minorHAnsi" w:hAnsiTheme="minorHAnsi" w:cstheme="minorHAnsi"/>
          <w:bCs/>
          <w:sz w:val="22"/>
          <w:szCs w:val="22"/>
          <w:lang w:val="en-US"/>
        </w:rPr>
        <w:fldChar w:fldCharType="end"/>
      </w:r>
      <w:r w:rsidR="000A79C7">
        <w:rPr>
          <w:rFonts w:asciiTheme="minorHAnsi" w:eastAsiaTheme="minorHAnsi" w:hAnsiTheme="minorHAnsi" w:cstheme="minorHAnsi"/>
          <w:bCs/>
          <w:sz w:val="22"/>
          <w:szCs w:val="22"/>
          <w:lang w:val="en-US"/>
        </w:rPr>
        <w:t xml:space="preserve"> s</w:t>
      </w:r>
      <w:r w:rsidR="005C6EF9" w:rsidRPr="000A79C7">
        <w:rPr>
          <w:rFonts w:asciiTheme="minorHAnsi" w:eastAsiaTheme="minorHAnsi" w:hAnsiTheme="minorHAnsi" w:cstheme="minorHAnsi"/>
          <w:bCs/>
          <w:sz w:val="22"/>
          <w:szCs w:val="22"/>
          <w:lang w:val="en-US"/>
        </w:rPr>
        <w:t>hows two examples of PRACH preamble formats with 4 RACH OFDM symbols per preamble format. In the first example, there are three consecutive PRACH preamble formats</w:t>
      </w:r>
      <w:r w:rsidR="000A79C7">
        <w:rPr>
          <w:rFonts w:asciiTheme="minorHAnsi" w:eastAsiaTheme="minorHAnsi" w:hAnsiTheme="minorHAnsi" w:cstheme="minorHAnsi"/>
          <w:bCs/>
          <w:sz w:val="22"/>
          <w:szCs w:val="22"/>
          <w:lang w:val="en-US"/>
        </w:rPr>
        <w:t>,</w:t>
      </w:r>
      <w:r w:rsidR="005C6EF9" w:rsidRPr="000A79C7">
        <w:rPr>
          <w:rFonts w:asciiTheme="minorHAnsi" w:eastAsiaTheme="minorHAnsi" w:hAnsiTheme="minorHAnsi" w:cstheme="minorHAnsi"/>
          <w:bCs/>
          <w:sz w:val="22"/>
          <w:szCs w:val="22"/>
          <w:lang w:val="en-US"/>
        </w:rPr>
        <w:t xml:space="preserve"> A2</w:t>
      </w:r>
      <w:r w:rsidR="000A79C7">
        <w:rPr>
          <w:rFonts w:asciiTheme="minorHAnsi" w:eastAsiaTheme="minorHAnsi" w:hAnsiTheme="minorHAnsi" w:cstheme="minorHAnsi"/>
          <w:bCs/>
          <w:sz w:val="22"/>
          <w:szCs w:val="22"/>
          <w:lang w:val="en-US"/>
        </w:rPr>
        <w:t>,</w:t>
      </w:r>
      <w:r w:rsidR="005C6EF9" w:rsidRPr="000A79C7">
        <w:rPr>
          <w:rFonts w:asciiTheme="minorHAnsi" w:eastAsiaTheme="minorHAnsi" w:hAnsiTheme="minorHAnsi" w:cstheme="minorHAnsi"/>
          <w:bCs/>
          <w:sz w:val="22"/>
          <w:szCs w:val="22"/>
          <w:lang w:val="en-US"/>
        </w:rPr>
        <w:t xml:space="preserve"> followed by a one symbol gap and then UL data/control symbols. In the second example, there are two consecutive PRACH preamble formats</w:t>
      </w:r>
      <w:r w:rsidR="000A79C7">
        <w:rPr>
          <w:rFonts w:asciiTheme="minorHAnsi" w:eastAsiaTheme="minorHAnsi" w:hAnsiTheme="minorHAnsi" w:cstheme="minorHAnsi"/>
          <w:bCs/>
          <w:sz w:val="22"/>
          <w:szCs w:val="22"/>
          <w:lang w:val="en-US"/>
        </w:rPr>
        <w:t>,</w:t>
      </w:r>
      <w:r w:rsidR="005C6EF9" w:rsidRPr="000A79C7">
        <w:rPr>
          <w:rFonts w:asciiTheme="minorHAnsi" w:eastAsiaTheme="minorHAnsi" w:hAnsiTheme="minorHAnsi" w:cstheme="minorHAnsi"/>
          <w:bCs/>
          <w:sz w:val="22"/>
          <w:szCs w:val="22"/>
          <w:lang w:val="en-US"/>
        </w:rPr>
        <w:t xml:space="preserve"> A2, followed by a PRACH preamble format</w:t>
      </w:r>
      <w:r w:rsidR="000A79C7">
        <w:rPr>
          <w:rFonts w:asciiTheme="minorHAnsi" w:eastAsiaTheme="minorHAnsi" w:hAnsiTheme="minorHAnsi" w:cstheme="minorHAnsi"/>
          <w:bCs/>
          <w:sz w:val="22"/>
          <w:szCs w:val="22"/>
          <w:lang w:val="en-US"/>
        </w:rPr>
        <w:t>,</w:t>
      </w:r>
      <w:r w:rsidR="005C6EF9" w:rsidRPr="000A79C7">
        <w:rPr>
          <w:rFonts w:asciiTheme="minorHAnsi" w:eastAsiaTheme="minorHAnsi" w:hAnsiTheme="minorHAnsi" w:cstheme="minorHAnsi"/>
          <w:bCs/>
          <w:sz w:val="22"/>
          <w:szCs w:val="22"/>
          <w:lang w:val="en-US"/>
        </w:rPr>
        <w:t xml:space="preserve"> B2. UL data/control symbols directly follow format B2. In the second example, less symbols are allocated to PRACH, but preamble format B2 supports a smaller cell radius than preamble format A2.</w:t>
      </w:r>
    </w:p>
    <w:p w14:paraId="341C1911" w14:textId="77777777" w:rsidR="000A79C7" w:rsidRDefault="00F84B6F" w:rsidP="000A79C7">
      <w:pPr>
        <w:keepNext/>
        <w:spacing w:after="0"/>
        <w:jc w:val="both"/>
      </w:pPr>
      <w:r>
        <w:rPr>
          <w:rFonts w:asciiTheme="minorHAnsi" w:hAnsiTheme="minorHAnsi" w:cstheme="minorHAnsi"/>
          <w:sz w:val="22"/>
          <w:szCs w:val="22"/>
          <w:lang w:val="en-US" w:eastAsia="x-none"/>
        </w:rPr>
        <w:object w:dxaOrig="7028" w:dyaOrig="3069" w14:anchorId="6259EF9E">
          <v:shape id="_x0000_i1026" type="#_x0000_t75" style="width:351.4pt;height:153.45pt" o:ole="">
            <v:imagedata r:id="rId14" o:title=""/>
          </v:shape>
          <o:OLEObject Type="Embed" ProgID="Visio.Drawing.11" ShapeID="_x0000_i1026" DrawAspect="Content" ObjectID="_1563971937" r:id="rId15"/>
        </w:object>
      </w:r>
    </w:p>
    <w:p w14:paraId="07E2066C" w14:textId="7774F2AB" w:rsidR="005C6EF9" w:rsidRPr="005629A6" w:rsidRDefault="000A79C7" w:rsidP="000A79C7">
      <w:pPr>
        <w:pStyle w:val="Caption"/>
        <w:jc w:val="both"/>
        <w:rPr>
          <w:rFonts w:asciiTheme="minorHAnsi" w:hAnsiTheme="minorHAnsi" w:cstheme="minorHAnsi"/>
          <w:sz w:val="22"/>
          <w:szCs w:val="22"/>
          <w:lang w:val="en-US"/>
        </w:rPr>
      </w:pPr>
      <w:bookmarkStart w:id="9" w:name="_Ref490138305"/>
      <w:r>
        <w:t xml:space="preserve">Figure </w:t>
      </w:r>
      <w:r w:rsidR="00AA06F4">
        <w:fldChar w:fldCharType="begin"/>
      </w:r>
      <w:r w:rsidR="00AA06F4">
        <w:instrText xml:space="preserve"> SEQ Figure \* ARABIC </w:instrText>
      </w:r>
      <w:r w:rsidR="00AA06F4">
        <w:fldChar w:fldCharType="separate"/>
      </w:r>
      <w:r>
        <w:rPr>
          <w:noProof/>
        </w:rPr>
        <w:t>2</w:t>
      </w:r>
      <w:r w:rsidR="00AA06F4">
        <w:rPr>
          <w:noProof/>
        </w:rPr>
        <w:fldChar w:fldCharType="end"/>
      </w:r>
      <w:bookmarkEnd w:id="9"/>
      <w:r>
        <w:rPr>
          <w:lang w:val="en-US"/>
        </w:rPr>
        <w:t>: Examples of consecutive PRACH preamble formats.</w:t>
      </w:r>
    </w:p>
    <w:p w14:paraId="067FCCD6" w14:textId="77777777" w:rsidR="005629A6" w:rsidRPr="005629A6" w:rsidRDefault="005629A6" w:rsidP="005629A6">
      <w:pPr>
        <w:spacing w:after="0"/>
        <w:jc w:val="both"/>
        <w:rPr>
          <w:rFonts w:asciiTheme="minorHAnsi" w:hAnsiTheme="minorHAnsi" w:cstheme="minorHAnsi"/>
          <w:sz w:val="22"/>
          <w:szCs w:val="22"/>
          <w:lang w:val="en-US" w:eastAsia="x-none"/>
        </w:rPr>
      </w:pPr>
    </w:p>
    <w:p w14:paraId="2A4AFC62" w14:textId="7B33FD84" w:rsidR="001C27F4" w:rsidRPr="005629A6" w:rsidRDefault="000A79C7" w:rsidP="005629A6">
      <w:pPr>
        <w:spacing w:after="0"/>
        <w:jc w:val="both"/>
        <w:rPr>
          <w:rFonts w:asciiTheme="minorHAnsi" w:hAnsiTheme="minorHAnsi" w:cstheme="minorHAnsi"/>
          <w:sz w:val="22"/>
          <w:szCs w:val="22"/>
          <w:lang w:val="en-US" w:eastAsia="x-none"/>
        </w:rPr>
      </w:pPr>
      <w:r>
        <w:rPr>
          <w:rFonts w:asciiTheme="minorHAnsi" w:hAnsiTheme="minorHAnsi" w:cstheme="minorHAnsi"/>
          <w:sz w:val="22"/>
          <w:szCs w:val="22"/>
          <w:lang w:val="en-US" w:eastAsia="x-none"/>
        </w:rPr>
        <w:t>Given the different use cases of the different short sequence PRACH preamble formats, we would like to confirm the</w:t>
      </w:r>
      <w:r w:rsidR="00A714AA" w:rsidRPr="005629A6">
        <w:rPr>
          <w:rFonts w:asciiTheme="minorHAnsi" w:hAnsiTheme="minorHAnsi" w:cstheme="minorHAnsi"/>
          <w:sz w:val="22"/>
          <w:szCs w:val="22"/>
          <w:lang w:val="en-US" w:eastAsia="x-none"/>
        </w:rPr>
        <w:t xml:space="preserve"> working assumption</w:t>
      </w:r>
      <w:r>
        <w:rPr>
          <w:rFonts w:asciiTheme="minorHAnsi" w:hAnsiTheme="minorHAnsi" w:cstheme="minorHAnsi"/>
          <w:sz w:val="22"/>
          <w:szCs w:val="22"/>
          <w:lang w:val="en-US" w:eastAsia="x-none"/>
        </w:rPr>
        <w:t xml:space="preserve"> from the last meeting</w:t>
      </w:r>
      <w:r w:rsidR="00A714AA" w:rsidRPr="005629A6">
        <w:rPr>
          <w:rFonts w:asciiTheme="minorHAnsi" w:hAnsiTheme="minorHAnsi" w:cstheme="minorHAnsi"/>
          <w:sz w:val="22"/>
          <w:szCs w:val="22"/>
          <w:lang w:val="en-US" w:eastAsia="x-none"/>
        </w:rPr>
        <w:t>.</w:t>
      </w:r>
      <w:r>
        <w:rPr>
          <w:rFonts w:asciiTheme="minorHAnsi" w:hAnsiTheme="minorHAnsi" w:cstheme="minorHAnsi"/>
          <w:sz w:val="22"/>
          <w:szCs w:val="22"/>
          <w:lang w:val="en-US" w:eastAsia="x-none"/>
        </w:rPr>
        <w:t xml:space="preserve"> Note that, as formats A0 and B0 are identical, there is no need to support format B0.</w:t>
      </w:r>
    </w:p>
    <w:p w14:paraId="7DA15C5A" w14:textId="3260D5DE" w:rsidR="00A714AA" w:rsidRPr="005629A6" w:rsidRDefault="00A714AA" w:rsidP="005629A6">
      <w:pPr>
        <w:spacing w:after="0"/>
        <w:jc w:val="both"/>
        <w:rPr>
          <w:rFonts w:asciiTheme="minorHAnsi" w:hAnsiTheme="minorHAnsi" w:cstheme="minorHAnsi"/>
          <w:sz w:val="22"/>
          <w:szCs w:val="22"/>
          <w:lang w:val="en-US" w:eastAsia="x-none"/>
        </w:rPr>
      </w:pPr>
    </w:p>
    <w:p w14:paraId="47F97226" w14:textId="1955B8ED" w:rsidR="00A714AA" w:rsidRPr="005629A6" w:rsidRDefault="00A714AA" w:rsidP="005629A6">
      <w:pPr>
        <w:spacing w:after="0"/>
        <w:jc w:val="both"/>
        <w:rPr>
          <w:rFonts w:asciiTheme="minorHAnsi" w:hAnsiTheme="minorHAnsi" w:cstheme="minorHAnsi"/>
          <w:b/>
          <w:bCs/>
          <w:i/>
          <w:iCs/>
          <w:sz w:val="22"/>
          <w:szCs w:val="22"/>
          <w:lang w:val="en-US" w:eastAsia="x-none"/>
        </w:rPr>
      </w:pPr>
      <w:r w:rsidRPr="005629A6">
        <w:rPr>
          <w:rFonts w:asciiTheme="minorHAnsi" w:hAnsiTheme="minorHAnsi" w:cstheme="minorHAnsi"/>
          <w:b/>
          <w:bCs/>
          <w:i/>
          <w:iCs/>
          <w:sz w:val="22"/>
          <w:szCs w:val="22"/>
          <w:lang w:val="en-US" w:eastAsia="x-none"/>
        </w:rPr>
        <w:t>Proposal</w:t>
      </w:r>
      <w:r w:rsidR="00603A32" w:rsidRPr="005629A6">
        <w:rPr>
          <w:rFonts w:asciiTheme="minorHAnsi" w:hAnsiTheme="minorHAnsi" w:cstheme="minorHAnsi"/>
          <w:b/>
          <w:bCs/>
          <w:i/>
          <w:iCs/>
          <w:sz w:val="22"/>
          <w:szCs w:val="22"/>
          <w:lang w:val="en-US" w:eastAsia="x-none"/>
        </w:rPr>
        <w:t xml:space="preserve"> 2</w:t>
      </w:r>
      <w:r w:rsidRPr="005629A6">
        <w:rPr>
          <w:rFonts w:asciiTheme="minorHAnsi" w:hAnsiTheme="minorHAnsi" w:cstheme="minorHAnsi"/>
          <w:b/>
          <w:bCs/>
          <w:i/>
          <w:iCs/>
          <w:sz w:val="22"/>
          <w:szCs w:val="22"/>
          <w:lang w:val="en-US" w:eastAsia="x-none"/>
        </w:rPr>
        <w:t xml:space="preserve">: Confirm the working assumption for short sequence </w:t>
      </w:r>
      <w:r w:rsidR="000A79C7">
        <w:rPr>
          <w:rFonts w:asciiTheme="minorHAnsi" w:hAnsiTheme="minorHAnsi" w:cstheme="minorHAnsi"/>
          <w:b/>
          <w:bCs/>
          <w:i/>
          <w:iCs/>
          <w:sz w:val="22"/>
          <w:szCs w:val="22"/>
          <w:lang w:val="en-US" w:eastAsia="x-none"/>
        </w:rPr>
        <w:t>P</w:t>
      </w:r>
      <w:r w:rsidRPr="005629A6">
        <w:rPr>
          <w:rFonts w:asciiTheme="minorHAnsi" w:hAnsiTheme="minorHAnsi" w:cstheme="minorHAnsi"/>
          <w:b/>
          <w:bCs/>
          <w:i/>
          <w:iCs/>
          <w:sz w:val="22"/>
          <w:szCs w:val="22"/>
          <w:lang w:val="en-US" w:eastAsia="x-none"/>
        </w:rPr>
        <w:t xml:space="preserve">RACH </w:t>
      </w:r>
      <w:r w:rsidR="000A79C7">
        <w:rPr>
          <w:rFonts w:asciiTheme="minorHAnsi" w:hAnsiTheme="minorHAnsi" w:cstheme="minorHAnsi"/>
          <w:b/>
          <w:bCs/>
          <w:i/>
          <w:iCs/>
          <w:sz w:val="22"/>
          <w:szCs w:val="22"/>
          <w:lang w:val="en-US" w:eastAsia="x-none"/>
        </w:rPr>
        <w:t>preamble formats: A0, A1,</w:t>
      </w:r>
      <w:r w:rsidRPr="005629A6">
        <w:rPr>
          <w:rFonts w:asciiTheme="minorHAnsi" w:hAnsiTheme="minorHAnsi" w:cstheme="minorHAnsi"/>
          <w:b/>
          <w:bCs/>
          <w:i/>
          <w:iCs/>
          <w:sz w:val="22"/>
          <w:szCs w:val="22"/>
          <w:lang w:val="en-US" w:eastAsia="x-none"/>
        </w:rPr>
        <w:t xml:space="preserve"> B1, B2, B3, C0 and C1.</w:t>
      </w:r>
    </w:p>
    <w:p w14:paraId="6ABDAF04" w14:textId="3CACE8EC"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p>
    <w:p w14:paraId="5070845E" w14:textId="39D6BEA4" w:rsidR="0004189A" w:rsidRDefault="00BD70D6" w:rsidP="00BD70D6">
      <w:pPr>
        <w:jc w:val="both"/>
      </w:pPr>
      <w:r>
        <w:rPr>
          <w:rFonts w:asciiTheme="minorHAnsi" w:hAnsiTheme="minorHAnsi" w:cstheme="minorHAnsi"/>
          <w:sz w:val="22"/>
          <w:szCs w:val="22"/>
          <w:lang w:val="en-US" w:eastAsia="x-none"/>
        </w:rPr>
        <w:t>The following observations</w:t>
      </w:r>
      <w:r w:rsidR="001C2649" w:rsidRPr="000A79C7">
        <w:rPr>
          <w:rFonts w:asciiTheme="minorHAnsi" w:hAnsiTheme="minorHAnsi" w:cstheme="minorHAnsi"/>
          <w:sz w:val="22"/>
          <w:szCs w:val="22"/>
          <w:lang w:val="en-US" w:eastAsia="x-none"/>
        </w:rPr>
        <w:t xml:space="preserve"> and proposal have been made regarding the support of restricted sets for long RACH sequences:</w:t>
      </w:r>
    </w:p>
    <w:p w14:paraId="3401FBE8" w14:textId="389A0603" w:rsidR="001C2649" w:rsidRPr="000A79C7" w:rsidRDefault="001C2649" w:rsidP="00BD70D6">
      <w:pPr>
        <w:jc w:val="both"/>
        <w:rPr>
          <w:rFonts w:asciiTheme="minorHAnsi" w:hAnsiTheme="minorHAnsi" w:cstheme="minorHAnsi"/>
          <w:b/>
          <w:bCs/>
          <w:i/>
          <w:iCs/>
          <w:sz w:val="22"/>
          <w:szCs w:val="22"/>
          <w:lang w:val="en-US" w:eastAsia="x-none"/>
        </w:rPr>
      </w:pPr>
      <w:r w:rsidRPr="000A79C7">
        <w:rPr>
          <w:rFonts w:asciiTheme="minorHAnsi" w:hAnsiTheme="minorHAnsi" w:cstheme="minorHAnsi"/>
          <w:b/>
          <w:bCs/>
          <w:i/>
          <w:iCs/>
          <w:sz w:val="22"/>
          <w:szCs w:val="22"/>
          <w:lang w:val="en-US" w:eastAsia="x-none"/>
        </w:rPr>
        <w:t xml:space="preserve">Observation 1: If the maximum frequency offset is such that both Format 1 (with 1.25 KHz SCS) with Type B restricted sets and Format 3 (with 5 KHz SCS) with Type A restricted sets can be used, </w:t>
      </w:r>
      <w:r w:rsidR="00BD70D6" w:rsidRPr="000A79C7">
        <w:rPr>
          <w:rFonts w:asciiTheme="minorHAnsi" w:hAnsiTheme="minorHAnsi" w:cstheme="minorHAnsi"/>
          <w:b/>
          <w:bCs/>
          <w:i/>
          <w:iCs/>
          <w:sz w:val="22"/>
          <w:szCs w:val="22"/>
          <w:lang w:val="en-US" w:eastAsia="x-none"/>
        </w:rPr>
        <w:t>Format</w:t>
      </w:r>
      <w:r w:rsidRPr="000A79C7">
        <w:rPr>
          <w:rFonts w:asciiTheme="minorHAnsi" w:hAnsiTheme="minorHAnsi" w:cstheme="minorHAnsi"/>
          <w:b/>
          <w:bCs/>
          <w:i/>
          <w:iCs/>
          <w:sz w:val="22"/>
          <w:szCs w:val="22"/>
          <w:lang w:val="en-US" w:eastAsia="x-none"/>
        </w:rPr>
        <w:t xml:space="preserve"> 1 with Type B restricted sets has better MCL, more available signatures and can support a larger cell radius than Format 3 with Type A restricted sets.</w:t>
      </w:r>
    </w:p>
    <w:p w14:paraId="4FED41F0" w14:textId="77777777" w:rsidR="001C2649" w:rsidRPr="000A79C7" w:rsidRDefault="001C2649" w:rsidP="00BD70D6">
      <w:pPr>
        <w:jc w:val="both"/>
        <w:rPr>
          <w:rFonts w:asciiTheme="minorHAnsi" w:hAnsiTheme="minorHAnsi" w:cstheme="minorHAnsi"/>
          <w:b/>
          <w:bCs/>
          <w:i/>
          <w:iCs/>
          <w:sz w:val="22"/>
          <w:szCs w:val="22"/>
          <w:lang w:val="en-US" w:eastAsia="x-none"/>
        </w:rPr>
      </w:pPr>
      <w:r w:rsidRPr="000A79C7">
        <w:rPr>
          <w:rFonts w:asciiTheme="minorHAnsi" w:hAnsiTheme="minorHAnsi" w:cstheme="minorHAnsi"/>
          <w:b/>
          <w:bCs/>
          <w:i/>
          <w:iCs/>
          <w:sz w:val="22"/>
          <w:szCs w:val="22"/>
          <w:lang w:val="en-US" w:eastAsia="x-none"/>
        </w:rPr>
        <w:t>Proposal 1: For format 3 with subcarrier spacing 5 KHz, Type A restricted set is supported.</w:t>
      </w:r>
    </w:p>
    <w:p w14:paraId="5C076C3A" w14:textId="43EDA094" w:rsidR="001C2649" w:rsidRPr="00BD70D6" w:rsidRDefault="001C2649" w:rsidP="00BD70D6">
      <w:pPr>
        <w:jc w:val="both"/>
        <w:rPr>
          <w:rFonts w:asciiTheme="minorHAnsi" w:hAnsiTheme="minorHAnsi" w:cstheme="minorHAnsi"/>
          <w:b/>
          <w:bCs/>
          <w:i/>
          <w:iCs/>
          <w:sz w:val="22"/>
          <w:szCs w:val="22"/>
          <w:lang w:val="en-US" w:eastAsia="x-none"/>
        </w:rPr>
      </w:pPr>
      <w:r w:rsidRPr="00BD70D6">
        <w:rPr>
          <w:rFonts w:asciiTheme="minorHAnsi" w:hAnsiTheme="minorHAnsi" w:cstheme="minorHAnsi"/>
          <w:b/>
          <w:bCs/>
          <w:i/>
          <w:iCs/>
          <w:sz w:val="22"/>
          <w:szCs w:val="22"/>
          <w:lang w:val="en-US" w:eastAsia="x-none"/>
        </w:rPr>
        <w:t xml:space="preserve">Observation 2: For high carrier frequencies approaching 6 GHz, and for UEs moving with high speeds approaching 500 Km/hr it is beneficial to support </w:t>
      </w:r>
      <w:r w:rsidR="00154869" w:rsidRPr="00BD70D6">
        <w:rPr>
          <w:rFonts w:asciiTheme="minorHAnsi" w:hAnsiTheme="minorHAnsi" w:cstheme="minorHAnsi"/>
          <w:b/>
          <w:bCs/>
          <w:i/>
          <w:iCs/>
          <w:sz w:val="22"/>
          <w:szCs w:val="22"/>
          <w:lang w:val="en-US" w:eastAsia="x-none"/>
        </w:rPr>
        <w:t>restricted</w:t>
      </w:r>
      <w:r w:rsidRPr="00BD70D6">
        <w:rPr>
          <w:rFonts w:asciiTheme="minorHAnsi" w:hAnsiTheme="minorHAnsi" w:cstheme="minorHAnsi"/>
          <w:b/>
          <w:bCs/>
          <w:i/>
          <w:iCs/>
          <w:sz w:val="22"/>
          <w:szCs w:val="22"/>
          <w:lang w:val="en-US" w:eastAsia="x-none"/>
        </w:rPr>
        <w:t xml:space="preserve"> sets Type B with Format 3.</w:t>
      </w:r>
    </w:p>
    <w:p w14:paraId="63A53A96" w14:textId="1EB77079" w:rsidR="001C2649" w:rsidRPr="000A79C7" w:rsidRDefault="001C2649" w:rsidP="00BD70D6">
      <w:pPr>
        <w:jc w:val="both"/>
        <w:rPr>
          <w:rFonts w:asciiTheme="minorHAnsi" w:hAnsiTheme="minorHAnsi" w:cstheme="minorHAnsi"/>
          <w:sz w:val="22"/>
          <w:szCs w:val="22"/>
          <w:lang w:val="en-US" w:eastAsia="x-none"/>
        </w:rPr>
      </w:pPr>
      <w:r w:rsidRPr="000A79C7">
        <w:rPr>
          <w:rFonts w:asciiTheme="minorHAnsi" w:hAnsiTheme="minorHAnsi" w:cstheme="minorHAnsi"/>
          <w:sz w:val="22"/>
          <w:szCs w:val="22"/>
          <w:lang w:val="en-US" w:eastAsia="x-none"/>
        </w:rPr>
        <w:t xml:space="preserve">The following proposal has been made </w:t>
      </w:r>
      <w:r w:rsidR="00154869" w:rsidRPr="000A79C7">
        <w:rPr>
          <w:rFonts w:asciiTheme="minorHAnsi" w:hAnsiTheme="minorHAnsi" w:cstheme="minorHAnsi"/>
          <w:sz w:val="22"/>
          <w:szCs w:val="22"/>
          <w:lang w:val="en-US" w:eastAsia="x-none"/>
        </w:rPr>
        <w:t>regarding</w:t>
      </w:r>
      <w:r w:rsidRPr="000A79C7">
        <w:rPr>
          <w:rFonts w:asciiTheme="minorHAnsi" w:hAnsiTheme="minorHAnsi" w:cstheme="minorHAnsi"/>
          <w:sz w:val="22"/>
          <w:szCs w:val="22"/>
          <w:lang w:val="en-US" w:eastAsia="x-none"/>
        </w:rPr>
        <w:t xml:space="preserve"> the short RACH sequence preamble formats:</w:t>
      </w:r>
    </w:p>
    <w:p w14:paraId="010DB8DC" w14:textId="1A979088" w:rsidR="001C2649" w:rsidRPr="000A79C7" w:rsidRDefault="001C2649" w:rsidP="00BD70D6">
      <w:pPr>
        <w:jc w:val="both"/>
        <w:rPr>
          <w:rFonts w:asciiTheme="minorHAnsi" w:hAnsiTheme="minorHAnsi" w:cstheme="minorHAnsi"/>
          <w:b/>
          <w:bCs/>
          <w:i/>
          <w:iCs/>
          <w:sz w:val="22"/>
          <w:szCs w:val="22"/>
          <w:lang w:val="en-US" w:eastAsia="x-none"/>
        </w:rPr>
      </w:pPr>
      <w:r w:rsidRPr="000A79C7">
        <w:rPr>
          <w:rFonts w:asciiTheme="minorHAnsi" w:hAnsiTheme="minorHAnsi" w:cstheme="minorHAnsi"/>
          <w:b/>
          <w:bCs/>
          <w:i/>
          <w:iCs/>
          <w:sz w:val="22"/>
          <w:szCs w:val="22"/>
          <w:lang w:val="en-US" w:eastAsia="x-none"/>
        </w:rPr>
        <w:t xml:space="preserve">Proposal 2: Confirm the working assumption for short sequence </w:t>
      </w:r>
      <w:r w:rsidR="000A79C7" w:rsidRPr="000A79C7">
        <w:rPr>
          <w:rFonts w:asciiTheme="minorHAnsi" w:hAnsiTheme="minorHAnsi" w:cstheme="minorHAnsi"/>
          <w:b/>
          <w:bCs/>
          <w:i/>
          <w:iCs/>
          <w:sz w:val="22"/>
          <w:szCs w:val="22"/>
          <w:lang w:val="en-US" w:eastAsia="x-none"/>
        </w:rPr>
        <w:t>P</w:t>
      </w:r>
      <w:r w:rsidRPr="000A79C7">
        <w:rPr>
          <w:rFonts w:asciiTheme="minorHAnsi" w:hAnsiTheme="minorHAnsi" w:cstheme="minorHAnsi"/>
          <w:b/>
          <w:bCs/>
          <w:i/>
          <w:iCs/>
          <w:sz w:val="22"/>
          <w:szCs w:val="22"/>
          <w:lang w:val="en-US" w:eastAsia="x-none"/>
        </w:rPr>
        <w:t>RA</w:t>
      </w:r>
      <w:r w:rsidR="00D90495">
        <w:rPr>
          <w:rFonts w:asciiTheme="minorHAnsi" w:hAnsiTheme="minorHAnsi" w:cstheme="minorHAnsi"/>
          <w:b/>
          <w:bCs/>
          <w:i/>
          <w:iCs/>
          <w:sz w:val="22"/>
          <w:szCs w:val="22"/>
          <w:lang w:val="en-US" w:eastAsia="x-none"/>
        </w:rPr>
        <w:t>CH preamble formats: A0, A1,</w:t>
      </w:r>
      <w:bookmarkStart w:id="10" w:name="_GoBack"/>
      <w:bookmarkEnd w:id="10"/>
      <w:r w:rsidRPr="000A79C7">
        <w:rPr>
          <w:rFonts w:asciiTheme="minorHAnsi" w:hAnsiTheme="minorHAnsi" w:cstheme="minorHAnsi"/>
          <w:b/>
          <w:bCs/>
          <w:i/>
          <w:iCs/>
          <w:sz w:val="22"/>
          <w:szCs w:val="22"/>
          <w:lang w:val="en-US" w:eastAsia="x-none"/>
        </w:rPr>
        <w:t xml:space="preserve"> B1, B2, B3, C0 and C1.</w:t>
      </w:r>
    </w:p>
    <w:p w14:paraId="6719C21D" w14:textId="77777777" w:rsidR="0034111C" w:rsidRPr="00A51522" w:rsidRDefault="0034111C">
      <w:pPr>
        <w:pStyle w:val="Heading1"/>
      </w:pPr>
      <w:r w:rsidRPr="00A51522">
        <w:t>References</w:t>
      </w:r>
      <w:r w:rsidR="00A2459D" w:rsidRPr="00A51522">
        <w:t xml:space="preserve"> </w:t>
      </w:r>
    </w:p>
    <w:p w14:paraId="08362E81" w14:textId="77777777" w:rsidR="00696FB3" w:rsidRPr="00BD70D6" w:rsidRDefault="003845EF" w:rsidP="00696FB3">
      <w:pPr>
        <w:pStyle w:val="ListParagraph"/>
        <w:numPr>
          <w:ilvl w:val="0"/>
          <w:numId w:val="1"/>
        </w:numPr>
        <w:rPr>
          <w:rFonts w:asciiTheme="minorHAnsi" w:hAnsiTheme="minorHAnsi" w:cstheme="minorHAnsi"/>
          <w:sz w:val="22"/>
          <w:szCs w:val="22"/>
          <w:lang w:val="en-GB"/>
        </w:rPr>
      </w:pPr>
      <w:bookmarkStart w:id="11" w:name="_Ref490133583"/>
      <w:r w:rsidRPr="00BD70D6">
        <w:rPr>
          <w:rFonts w:asciiTheme="minorHAnsi" w:hAnsiTheme="minorHAnsi" w:cstheme="minorHAnsi"/>
          <w:sz w:val="22"/>
          <w:szCs w:val="22"/>
          <w:lang w:val="en-GB"/>
        </w:rPr>
        <w:t>TR 38.913, “Study on Scenarios and Requirements for Next Generation Access Technologies”, 3GPP</w:t>
      </w:r>
      <w:r w:rsidR="00696FB3" w:rsidRPr="00BD70D6">
        <w:rPr>
          <w:rFonts w:asciiTheme="minorHAnsi" w:hAnsiTheme="minorHAnsi" w:cstheme="minorHAnsi"/>
          <w:sz w:val="22"/>
          <w:szCs w:val="22"/>
          <w:lang w:val="en-GB"/>
        </w:rPr>
        <w:t>.</w:t>
      </w:r>
      <w:bookmarkEnd w:id="11"/>
    </w:p>
    <w:p w14:paraId="4F72E2F3" w14:textId="77777777" w:rsidR="00696FB3" w:rsidRPr="00BD70D6" w:rsidRDefault="00696FB3" w:rsidP="00696FB3">
      <w:pPr>
        <w:pStyle w:val="ListParagraph"/>
        <w:numPr>
          <w:ilvl w:val="0"/>
          <w:numId w:val="1"/>
        </w:numPr>
        <w:rPr>
          <w:rFonts w:asciiTheme="minorHAnsi" w:hAnsiTheme="minorHAnsi" w:cstheme="minorHAnsi"/>
          <w:sz w:val="22"/>
          <w:szCs w:val="22"/>
          <w:lang w:val="en-GB"/>
        </w:rPr>
      </w:pPr>
      <w:bookmarkStart w:id="12" w:name="_Ref490133602"/>
      <w:r w:rsidRPr="00BD70D6">
        <w:rPr>
          <w:rFonts w:asciiTheme="minorHAnsi" w:hAnsiTheme="minorHAnsi" w:cstheme="minorHAnsi"/>
          <w:sz w:val="22"/>
          <w:szCs w:val="22"/>
        </w:rPr>
        <w:t>TR 38.802, “Study on New Radio (NR) Access Technology; Physical Layer Aspects”, 3GPP.</w:t>
      </w:r>
      <w:bookmarkEnd w:id="12"/>
    </w:p>
    <w:p w14:paraId="4B671A79" w14:textId="6FF2C4C0" w:rsidR="00696FB3" w:rsidRPr="00BD70D6" w:rsidRDefault="00696FB3" w:rsidP="00696FB3">
      <w:pPr>
        <w:pStyle w:val="ListParagraph"/>
        <w:numPr>
          <w:ilvl w:val="0"/>
          <w:numId w:val="1"/>
        </w:numPr>
        <w:rPr>
          <w:rFonts w:asciiTheme="minorHAnsi" w:hAnsiTheme="minorHAnsi" w:cstheme="minorHAnsi"/>
          <w:sz w:val="22"/>
          <w:szCs w:val="22"/>
          <w:lang w:val="en-GB"/>
        </w:rPr>
      </w:pPr>
      <w:bookmarkStart w:id="13" w:name="_Ref490133617"/>
      <w:r w:rsidRPr="00BD70D6">
        <w:rPr>
          <w:rFonts w:asciiTheme="minorHAnsi" w:hAnsiTheme="minorHAnsi" w:cstheme="minorHAnsi"/>
          <w:sz w:val="22"/>
          <w:szCs w:val="22"/>
        </w:rPr>
        <w:t>Chairman’s Note, RAN1#NR-AH2, Qingdao, China, June 2017.</w:t>
      </w:r>
      <w:bookmarkEnd w:id="13"/>
    </w:p>
    <w:p w14:paraId="4F505F77" w14:textId="596B3D9B" w:rsidR="000649B6" w:rsidRDefault="000649B6" w:rsidP="000649B6">
      <w:pPr>
        <w:rPr>
          <w:sz w:val="18"/>
          <w:lang w:eastAsia="zh-CN"/>
        </w:rPr>
      </w:pPr>
    </w:p>
    <w:p w14:paraId="02275A4C" w14:textId="558B3623" w:rsidR="000649B6" w:rsidRDefault="000649B6" w:rsidP="000649B6">
      <w:pPr>
        <w:pStyle w:val="Heading1"/>
        <w:rPr>
          <w:lang w:eastAsia="zh-CN"/>
        </w:rPr>
      </w:pPr>
      <w:r>
        <w:rPr>
          <w:lang w:eastAsia="zh-CN"/>
        </w:rPr>
        <w:t>Appendix</w:t>
      </w:r>
    </w:p>
    <w:p w14:paraId="142C41ED" w14:textId="6654AC22" w:rsidR="00CC46EB" w:rsidRPr="00154869" w:rsidRDefault="00CC46EB" w:rsidP="00BD70D6">
      <w:pPr>
        <w:jc w:val="both"/>
      </w:pPr>
      <w:r w:rsidRPr="00BD70D6">
        <w:rPr>
          <w:rFonts w:asciiTheme="minorHAnsi" w:hAnsiTheme="minorHAnsi" w:cstheme="minorHAnsi"/>
          <w:sz w:val="22"/>
          <w:szCs w:val="22"/>
          <w:lang w:val="en-US" w:eastAsia="x-none"/>
        </w:rPr>
        <w:t>MCL calculation for RACH format 1 (SCS = 1.25 KHz and 2 RACH OFDM symbols) and RACH format 3 (SCS = 5 KHz and 3 RACH OFDM symbols) is given by</w:t>
      </w:r>
      <w:r w:rsidR="00BD70D6">
        <w:t>:</w:t>
      </w:r>
    </w:p>
    <w:tbl>
      <w:tblPr>
        <w:tblStyle w:val="TableGrid"/>
        <w:tblW w:w="0" w:type="auto"/>
        <w:tblLook w:val="04A0" w:firstRow="1" w:lastRow="0" w:firstColumn="1" w:lastColumn="0" w:noHBand="0" w:noVBand="1"/>
      </w:tblPr>
      <w:tblGrid>
        <w:gridCol w:w="3775"/>
        <w:gridCol w:w="3060"/>
        <w:gridCol w:w="2794"/>
      </w:tblGrid>
      <w:tr w:rsidR="00CC46EB" w14:paraId="084A7598" w14:textId="77777777" w:rsidTr="00226805">
        <w:tc>
          <w:tcPr>
            <w:tcW w:w="3775" w:type="dxa"/>
            <w:shd w:val="clear" w:color="auto" w:fill="002060"/>
          </w:tcPr>
          <w:p w14:paraId="40E010F1" w14:textId="77777777" w:rsidR="00CC46EB" w:rsidRPr="00226805" w:rsidRDefault="00CC46EB" w:rsidP="000649B6">
            <w:pPr>
              <w:rPr>
                <w:b/>
                <w:bCs/>
                <w:color w:val="FFFFFF" w:themeColor="background1"/>
                <w:sz w:val="22"/>
                <w:szCs w:val="22"/>
              </w:rPr>
            </w:pPr>
          </w:p>
        </w:tc>
        <w:tc>
          <w:tcPr>
            <w:tcW w:w="3060" w:type="dxa"/>
            <w:shd w:val="clear" w:color="auto" w:fill="002060"/>
          </w:tcPr>
          <w:p w14:paraId="6EF6B21C" w14:textId="55B5AE18" w:rsidR="00CC46EB" w:rsidRPr="00226805" w:rsidRDefault="00881AE0" w:rsidP="000649B6">
            <w:pPr>
              <w:rPr>
                <w:b/>
                <w:bCs/>
                <w:color w:val="FFFFFF" w:themeColor="background1"/>
                <w:sz w:val="22"/>
                <w:szCs w:val="22"/>
              </w:rPr>
            </w:pPr>
            <w:r>
              <w:rPr>
                <w:b/>
                <w:bCs/>
                <w:color w:val="FFFFFF" w:themeColor="background1"/>
                <w:sz w:val="22"/>
                <w:szCs w:val="22"/>
              </w:rPr>
              <w:t>P</w:t>
            </w:r>
            <w:r w:rsidR="00CC46EB" w:rsidRPr="00226805">
              <w:rPr>
                <w:b/>
                <w:bCs/>
                <w:color w:val="FFFFFF" w:themeColor="background1"/>
                <w:sz w:val="22"/>
                <w:szCs w:val="22"/>
              </w:rPr>
              <w:t>RACH Format 1</w:t>
            </w:r>
          </w:p>
        </w:tc>
        <w:tc>
          <w:tcPr>
            <w:tcW w:w="2794" w:type="dxa"/>
            <w:shd w:val="clear" w:color="auto" w:fill="002060"/>
          </w:tcPr>
          <w:p w14:paraId="091BBDBB" w14:textId="35E4BCCA" w:rsidR="00CC46EB" w:rsidRPr="00226805" w:rsidRDefault="00881AE0" w:rsidP="000649B6">
            <w:pPr>
              <w:rPr>
                <w:b/>
                <w:bCs/>
                <w:color w:val="FFFFFF" w:themeColor="background1"/>
                <w:sz w:val="22"/>
                <w:szCs w:val="22"/>
              </w:rPr>
            </w:pPr>
            <w:r>
              <w:rPr>
                <w:b/>
                <w:bCs/>
                <w:color w:val="FFFFFF" w:themeColor="background1"/>
                <w:sz w:val="22"/>
                <w:szCs w:val="22"/>
              </w:rPr>
              <w:t>P</w:t>
            </w:r>
            <w:r w:rsidR="00CC46EB" w:rsidRPr="00226805">
              <w:rPr>
                <w:b/>
                <w:bCs/>
                <w:color w:val="FFFFFF" w:themeColor="background1"/>
                <w:sz w:val="22"/>
                <w:szCs w:val="22"/>
              </w:rPr>
              <w:t>RACH Format 3</w:t>
            </w:r>
          </w:p>
        </w:tc>
      </w:tr>
      <w:tr w:rsidR="00CC46EB" w14:paraId="4D1E43E3" w14:textId="77777777" w:rsidTr="00226805">
        <w:tc>
          <w:tcPr>
            <w:tcW w:w="3775" w:type="dxa"/>
            <w:shd w:val="clear" w:color="auto" w:fill="002060"/>
          </w:tcPr>
          <w:p w14:paraId="2B8E06B6" w14:textId="564C8D2C" w:rsidR="00CC46EB" w:rsidRPr="00226805" w:rsidRDefault="00CC46EB" w:rsidP="000649B6">
            <w:pPr>
              <w:rPr>
                <w:b/>
                <w:bCs/>
                <w:color w:val="FFFFFF" w:themeColor="background1"/>
                <w:sz w:val="22"/>
                <w:szCs w:val="22"/>
              </w:rPr>
            </w:pPr>
            <w:r w:rsidRPr="00226805">
              <w:rPr>
                <w:b/>
                <w:bCs/>
                <w:color w:val="FFFFFF" w:themeColor="background1"/>
                <w:sz w:val="22"/>
                <w:szCs w:val="22"/>
              </w:rPr>
              <w:t>(1) UE Transmit power (dBm)</w:t>
            </w:r>
          </w:p>
        </w:tc>
        <w:tc>
          <w:tcPr>
            <w:tcW w:w="3060" w:type="dxa"/>
          </w:tcPr>
          <w:p w14:paraId="02A43A54" w14:textId="423AAA5A" w:rsidR="00CC46EB" w:rsidRPr="00CC46EB" w:rsidRDefault="00CC46EB" w:rsidP="000649B6">
            <w:pPr>
              <w:rPr>
                <w:sz w:val="22"/>
                <w:szCs w:val="22"/>
              </w:rPr>
            </w:pPr>
            <w:r w:rsidRPr="00CC46EB">
              <w:rPr>
                <w:sz w:val="22"/>
                <w:szCs w:val="22"/>
              </w:rPr>
              <w:t>23 dBm</w:t>
            </w:r>
          </w:p>
        </w:tc>
        <w:tc>
          <w:tcPr>
            <w:tcW w:w="2794" w:type="dxa"/>
          </w:tcPr>
          <w:p w14:paraId="715E638E" w14:textId="161AD385" w:rsidR="00CC46EB" w:rsidRPr="00CC46EB" w:rsidRDefault="00CC46EB" w:rsidP="000649B6">
            <w:pPr>
              <w:rPr>
                <w:sz w:val="22"/>
                <w:szCs w:val="22"/>
              </w:rPr>
            </w:pPr>
            <w:r w:rsidRPr="00CC46EB">
              <w:rPr>
                <w:sz w:val="22"/>
                <w:szCs w:val="22"/>
              </w:rPr>
              <w:t>23 dB</w:t>
            </w:r>
          </w:p>
        </w:tc>
      </w:tr>
      <w:tr w:rsidR="00CC46EB" w14:paraId="26C63AF4" w14:textId="77777777" w:rsidTr="00226805">
        <w:tc>
          <w:tcPr>
            <w:tcW w:w="3775" w:type="dxa"/>
            <w:shd w:val="clear" w:color="auto" w:fill="002060"/>
          </w:tcPr>
          <w:p w14:paraId="1D1F2B44" w14:textId="4639C3A8" w:rsidR="00CC46EB" w:rsidRPr="00226805" w:rsidRDefault="00CC46EB" w:rsidP="000649B6">
            <w:pPr>
              <w:rPr>
                <w:b/>
                <w:bCs/>
                <w:color w:val="FFFFFF" w:themeColor="background1"/>
                <w:sz w:val="22"/>
                <w:szCs w:val="22"/>
              </w:rPr>
            </w:pPr>
            <w:r w:rsidRPr="00226805">
              <w:rPr>
                <w:b/>
                <w:bCs/>
                <w:color w:val="FFFFFF" w:themeColor="background1"/>
                <w:sz w:val="22"/>
                <w:szCs w:val="22"/>
              </w:rPr>
              <w:t>(2) Thermal Noise Density (dBm.Hz)</w:t>
            </w:r>
          </w:p>
        </w:tc>
        <w:tc>
          <w:tcPr>
            <w:tcW w:w="3060" w:type="dxa"/>
          </w:tcPr>
          <w:p w14:paraId="4FCB9456" w14:textId="0BC0C364" w:rsidR="00CC46EB" w:rsidRPr="00CC46EB" w:rsidRDefault="00CC46EB" w:rsidP="000649B6">
            <w:pPr>
              <w:rPr>
                <w:sz w:val="22"/>
                <w:szCs w:val="22"/>
              </w:rPr>
            </w:pPr>
            <w:r>
              <w:rPr>
                <w:sz w:val="22"/>
                <w:szCs w:val="22"/>
              </w:rPr>
              <w:t>-174 dBm/Hz</w:t>
            </w:r>
          </w:p>
        </w:tc>
        <w:tc>
          <w:tcPr>
            <w:tcW w:w="2794" w:type="dxa"/>
          </w:tcPr>
          <w:p w14:paraId="50068FC4" w14:textId="56DEA942" w:rsidR="00CC46EB" w:rsidRPr="00CC46EB" w:rsidRDefault="00CC46EB" w:rsidP="000649B6">
            <w:pPr>
              <w:rPr>
                <w:sz w:val="22"/>
                <w:szCs w:val="22"/>
              </w:rPr>
            </w:pPr>
            <w:r>
              <w:rPr>
                <w:sz w:val="22"/>
                <w:szCs w:val="22"/>
              </w:rPr>
              <w:t>-174 dBm/Hz</w:t>
            </w:r>
          </w:p>
        </w:tc>
      </w:tr>
      <w:tr w:rsidR="00CC46EB" w14:paraId="39BE1B1C" w14:textId="77777777" w:rsidTr="00226805">
        <w:tc>
          <w:tcPr>
            <w:tcW w:w="3775" w:type="dxa"/>
            <w:shd w:val="clear" w:color="auto" w:fill="002060"/>
          </w:tcPr>
          <w:p w14:paraId="1DD079EF" w14:textId="2DB7A3CA" w:rsidR="00CC46EB" w:rsidRPr="00226805" w:rsidRDefault="00CC46EB" w:rsidP="000649B6">
            <w:pPr>
              <w:rPr>
                <w:b/>
                <w:bCs/>
                <w:color w:val="FFFFFF" w:themeColor="background1"/>
                <w:sz w:val="22"/>
                <w:szCs w:val="22"/>
              </w:rPr>
            </w:pPr>
            <w:r w:rsidRPr="00226805">
              <w:rPr>
                <w:b/>
                <w:bCs/>
                <w:color w:val="FFFFFF" w:themeColor="background1"/>
                <w:sz w:val="22"/>
                <w:szCs w:val="22"/>
              </w:rPr>
              <w:t>(3) Receiver Noise Figure (dB)</w:t>
            </w:r>
          </w:p>
        </w:tc>
        <w:tc>
          <w:tcPr>
            <w:tcW w:w="3060" w:type="dxa"/>
          </w:tcPr>
          <w:p w14:paraId="61E290C0" w14:textId="577CA09C" w:rsidR="00CC46EB" w:rsidRPr="00CC46EB" w:rsidRDefault="00CC46EB" w:rsidP="000649B6">
            <w:pPr>
              <w:rPr>
                <w:sz w:val="22"/>
                <w:szCs w:val="22"/>
              </w:rPr>
            </w:pPr>
            <w:r>
              <w:rPr>
                <w:sz w:val="22"/>
                <w:szCs w:val="22"/>
              </w:rPr>
              <w:t>5 dB</w:t>
            </w:r>
          </w:p>
        </w:tc>
        <w:tc>
          <w:tcPr>
            <w:tcW w:w="2794" w:type="dxa"/>
          </w:tcPr>
          <w:p w14:paraId="4BD8082A" w14:textId="20524F55" w:rsidR="00CC46EB" w:rsidRPr="00CC46EB" w:rsidRDefault="00CC46EB" w:rsidP="000649B6">
            <w:pPr>
              <w:rPr>
                <w:sz w:val="22"/>
                <w:szCs w:val="22"/>
              </w:rPr>
            </w:pPr>
            <w:r>
              <w:rPr>
                <w:sz w:val="22"/>
                <w:szCs w:val="22"/>
              </w:rPr>
              <w:t>5 dB</w:t>
            </w:r>
          </w:p>
        </w:tc>
      </w:tr>
      <w:tr w:rsidR="00CC46EB" w14:paraId="1ADF611D" w14:textId="77777777" w:rsidTr="00226805">
        <w:tc>
          <w:tcPr>
            <w:tcW w:w="3775" w:type="dxa"/>
            <w:shd w:val="clear" w:color="auto" w:fill="002060"/>
          </w:tcPr>
          <w:p w14:paraId="4D22D192" w14:textId="59B40CC3" w:rsidR="00CC46EB" w:rsidRPr="00226805" w:rsidRDefault="00CC46EB" w:rsidP="000649B6">
            <w:pPr>
              <w:rPr>
                <w:b/>
                <w:bCs/>
                <w:color w:val="FFFFFF" w:themeColor="background1"/>
                <w:sz w:val="22"/>
                <w:szCs w:val="22"/>
              </w:rPr>
            </w:pPr>
            <w:r w:rsidRPr="00226805">
              <w:rPr>
                <w:b/>
                <w:bCs/>
                <w:color w:val="FFFFFF" w:themeColor="background1"/>
                <w:sz w:val="22"/>
                <w:szCs w:val="22"/>
              </w:rPr>
              <w:t>(4) Occupied BW (MHz)</w:t>
            </w:r>
          </w:p>
        </w:tc>
        <w:tc>
          <w:tcPr>
            <w:tcW w:w="3060" w:type="dxa"/>
          </w:tcPr>
          <w:p w14:paraId="4BCEA40E" w14:textId="68A5CFD2" w:rsidR="00CC46EB" w:rsidRPr="00CC46EB" w:rsidRDefault="00CC46EB" w:rsidP="000649B6">
            <w:pPr>
              <w:rPr>
                <w:sz w:val="22"/>
                <w:szCs w:val="22"/>
              </w:rPr>
            </w:pPr>
            <w:r>
              <w:rPr>
                <w:sz w:val="22"/>
                <w:szCs w:val="22"/>
              </w:rPr>
              <w:t>1.08 MHz</w:t>
            </w:r>
          </w:p>
        </w:tc>
        <w:tc>
          <w:tcPr>
            <w:tcW w:w="2794" w:type="dxa"/>
          </w:tcPr>
          <w:p w14:paraId="51789B01" w14:textId="4A5DB52E" w:rsidR="00CC46EB" w:rsidRPr="00CC46EB" w:rsidRDefault="00CC46EB" w:rsidP="000649B6">
            <w:pPr>
              <w:rPr>
                <w:sz w:val="22"/>
                <w:szCs w:val="22"/>
              </w:rPr>
            </w:pPr>
            <w:r>
              <w:rPr>
                <w:sz w:val="22"/>
                <w:szCs w:val="22"/>
              </w:rPr>
              <w:t>4.32 MHz</w:t>
            </w:r>
          </w:p>
        </w:tc>
      </w:tr>
      <w:tr w:rsidR="00CC46EB" w14:paraId="0F7B257D" w14:textId="77777777" w:rsidTr="00226805">
        <w:tc>
          <w:tcPr>
            <w:tcW w:w="3775" w:type="dxa"/>
            <w:shd w:val="clear" w:color="auto" w:fill="002060"/>
          </w:tcPr>
          <w:p w14:paraId="64D0B3AF" w14:textId="77777777" w:rsidR="00CC46EB" w:rsidRPr="00226805" w:rsidRDefault="00CC46EB" w:rsidP="000649B6">
            <w:pPr>
              <w:rPr>
                <w:b/>
                <w:bCs/>
                <w:color w:val="FFFFFF" w:themeColor="background1"/>
                <w:sz w:val="22"/>
                <w:szCs w:val="22"/>
              </w:rPr>
            </w:pPr>
            <w:r w:rsidRPr="00226805">
              <w:rPr>
                <w:b/>
                <w:bCs/>
                <w:color w:val="FFFFFF" w:themeColor="background1"/>
                <w:sz w:val="22"/>
                <w:szCs w:val="22"/>
              </w:rPr>
              <w:t>(5) Effective Noise power (dBm)</w:t>
            </w:r>
          </w:p>
          <w:p w14:paraId="4354FA7A" w14:textId="18693485" w:rsidR="00CC46EB" w:rsidRPr="00226805" w:rsidRDefault="00CC46EB" w:rsidP="000649B6">
            <w:pPr>
              <w:rPr>
                <w:b/>
                <w:bCs/>
                <w:color w:val="FFFFFF" w:themeColor="background1"/>
                <w:sz w:val="22"/>
                <w:szCs w:val="22"/>
              </w:rPr>
            </w:pPr>
            <w:r w:rsidRPr="00226805">
              <w:rPr>
                <w:b/>
                <w:bCs/>
                <w:color w:val="FFFFFF" w:themeColor="background1"/>
                <w:sz w:val="22"/>
                <w:szCs w:val="22"/>
              </w:rPr>
              <w:t>(2) + (3) + 10 log (10^6 * (4))</w:t>
            </w:r>
          </w:p>
        </w:tc>
        <w:tc>
          <w:tcPr>
            <w:tcW w:w="3060" w:type="dxa"/>
          </w:tcPr>
          <w:p w14:paraId="2E19F330" w14:textId="52A7B915" w:rsidR="00CC46EB" w:rsidRDefault="00CC46EB" w:rsidP="000649B6">
            <w:pPr>
              <w:rPr>
                <w:sz w:val="22"/>
                <w:szCs w:val="22"/>
              </w:rPr>
            </w:pPr>
            <w:r>
              <w:rPr>
                <w:sz w:val="22"/>
                <w:szCs w:val="22"/>
              </w:rPr>
              <w:t>-108.7 dBm</w:t>
            </w:r>
          </w:p>
        </w:tc>
        <w:tc>
          <w:tcPr>
            <w:tcW w:w="2794" w:type="dxa"/>
          </w:tcPr>
          <w:p w14:paraId="34933C40" w14:textId="1D229480" w:rsidR="00CC46EB" w:rsidRDefault="00CC46EB" w:rsidP="000649B6">
            <w:pPr>
              <w:rPr>
                <w:sz w:val="22"/>
                <w:szCs w:val="22"/>
              </w:rPr>
            </w:pPr>
            <w:r>
              <w:rPr>
                <w:sz w:val="22"/>
                <w:szCs w:val="22"/>
              </w:rPr>
              <w:t>-102.6 dBm</w:t>
            </w:r>
          </w:p>
        </w:tc>
      </w:tr>
      <w:tr w:rsidR="00CC46EB" w14:paraId="2986304F" w14:textId="77777777" w:rsidTr="00226805">
        <w:tc>
          <w:tcPr>
            <w:tcW w:w="3775" w:type="dxa"/>
            <w:shd w:val="clear" w:color="auto" w:fill="002060"/>
          </w:tcPr>
          <w:p w14:paraId="5570ECE4" w14:textId="08E13070" w:rsidR="00CC46EB" w:rsidRPr="00226805" w:rsidRDefault="00CC46EB" w:rsidP="000649B6">
            <w:pPr>
              <w:rPr>
                <w:b/>
                <w:bCs/>
                <w:color w:val="FFFFFF" w:themeColor="background1"/>
                <w:sz w:val="22"/>
                <w:szCs w:val="22"/>
              </w:rPr>
            </w:pPr>
            <w:r w:rsidRPr="00226805">
              <w:rPr>
                <w:b/>
                <w:bCs/>
                <w:color w:val="FFFFFF" w:themeColor="background1"/>
                <w:sz w:val="22"/>
                <w:szCs w:val="22"/>
              </w:rPr>
              <w:t>(6) Required SINR (dB)</w:t>
            </w:r>
          </w:p>
        </w:tc>
        <w:tc>
          <w:tcPr>
            <w:tcW w:w="3060" w:type="dxa"/>
          </w:tcPr>
          <w:p w14:paraId="683CDA97" w14:textId="2D8A359A" w:rsidR="00CC46EB" w:rsidRDefault="00CC46EB" w:rsidP="000649B6">
            <w:pPr>
              <w:rPr>
                <w:sz w:val="22"/>
                <w:szCs w:val="22"/>
              </w:rPr>
            </w:pPr>
            <w:r>
              <w:rPr>
                <w:sz w:val="22"/>
                <w:szCs w:val="22"/>
              </w:rPr>
              <w:t>-16 dB</w:t>
            </w:r>
          </w:p>
        </w:tc>
        <w:tc>
          <w:tcPr>
            <w:tcW w:w="2794" w:type="dxa"/>
          </w:tcPr>
          <w:p w14:paraId="019AC50D" w14:textId="461BCD26" w:rsidR="00CC46EB" w:rsidRDefault="00CC46EB" w:rsidP="000649B6">
            <w:pPr>
              <w:rPr>
                <w:sz w:val="22"/>
                <w:szCs w:val="22"/>
              </w:rPr>
            </w:pPr>
            <w:r>
              <w:rPr>
                <w:sz w:val="22"/>
                <w:szCs w:val="22"/>
              </w:rPr>
              <w:t>-19 dB</w:t>
            </w:r>
          </w:p>
        </w:tc>
      </w:tr>
      <w:tr w:rsidR="00CC46EB" w14:paraId="13BC65D9" w14:textId="77777777" w:rsidTr="00226805">
        <w:tc>
          <w:tcPr>
            <w:tcW w:w="3775" w:type="dxa"/>
            <w:shd w:val="clear" w:color="auto" w:fill="002060"/>
          </w:tcPr>
          <w:p w14:paraId="2660A846" w14:textId="77777777" w:rsidR="00CC46EB" w:rsidRPr="00226805" w:rsidRDefault="00CC46EB" w:rsidP="000649B6">
            <w:pPr>
              <w:rPr>
                <w:b/>
                <w:bCs/>
                <w:color w:val="FFFFFF" w:themeColor="background1"/>
                <w:sz w:val="22"/>
                <w:szCs w:val="22"/>
              </w:rPr>
            </w:pPr>
            <w:r w:rsidRPr="00226805">
              <w:rPr>
                <w:b/>
                <w:bCs/>
                <w:color w:val="FFFFFF" w:themeColor="background1"/>
                <w:sz w:val="22"/>
                <w:szCs w:val="22"/>
              </w:rPr>
              <w:t>(7) Receiver sensitivity (dBm)</w:t>
            </w:r>
          </w:p>
          <w:p w14:paraId="5BFEEC47" w14:textId="2389C3BF" w:rsidR="00CC46EB" w:rsidRPr="00226805" w:rsidRDefault="00CC46EB" w:rsidP="000649B6">
            <w:pPr>
              <w:rPr>
                <w:b/>
                <w:bCs/>
                <w:color w:val="FFFFFF" w:themeColor="background1"/>
                <w:sz w:val="22"/>
                <w:szCs w:val="22"/>
              </w:rPr>
            </w:pPr>
            <w:r w:rsidRPr="00226805">
              <w:rPr>
                <w:b/>
                <w:bCs/>
                <w:color w:val="FFFFFF" w:themeColor="background1"/>
                <w:sz w:val="22"/>
                <w:szCs w:val="22"/>
              </w:rPr>
              <w:t>(5) + (6)</w:t>
            </w:r>
          </w:p>
        </w:tc>
        <w:tc>
          <w:tcPr>
            <w:tcW w:w="3060" w:type="dxa"/>
          </w:tcPr>
          <w:p w14:paraId="5DBB4C4A" w14:textId="5E502005" w:rsidR="00CC46EB" w:rsidRDefault="00444FA4" w:rsidP="000649B6">
            <w:pPr>
              <w:rPr>
                <w:sz w:val="22"/>
                <w:szCs w:val="22"/>
              </w:rPr>
            </w:pPr>
            <w:r>
              <w:rPr>
                <w:sz w:val="22"/>
                <w:szCs w:val="22"/>
              </w:rPr>
              <w:t>-124.7 dBm</w:t>
            </w:r>
          </w:p>
        </w:tc>
        <w:tc>
          <w:tcPr>
            <w:tcW w:w="2794" w:type="dxa"/>
          </w:tcPr>
          <w:p w14:paraId="756A8D51" w14:textId="3570CA83" w:rsidR="00CC46EB" w:rsidRDefault="00444FA4" w:rsidP="000649B6">
            <w:pPr>
              <w:rPr>
                <w:sz w:val="22"/>
                <w:szCs w:val="22"/>
              </w:rPr>
            </w:pPr>
            <w:r>
              <w:rPr>
                <w:sz w:val="22"/>
                <w:szCs w:val="22"/>
              </w:rPr>
              <w:t>-121.6 dBm</w:t>
            </w:r>
          </w:p>
        </w:tc>
      </w:tr>
      <w:tr w:rsidR="00444FA4" w14:paraId="647BAE31" w14:textId="77777777" w:rsidTr="00226805">
        <w:tc>
          <w:tcPr>
            <w:tcW w:w="3775" w:type="dxa"/>
            <w:shd w:val="clear" w:color="auto" w:fill="0070C0"/>
          </w:tcPr>
          <w:p w14:paraId="04B84E7B" w14:textId="77777777" w:rsidR="00444FA4" w:rsidRPr="00226805" w:rsidRDefault="00444FA4" w:rsidP="000649B6">
            <w:pPr>
              <w:rPr>
                <w:b/>
                <w:bCs/>
                <w:color w:val="FFFFFF" w:themeColor="background1"/>
                <w:sz w:val="22"/>
                <w:szCs w:val="22"/>
              </w:rPr>
            </w:pPr>
            <w:r w:rsidRPr="00226805">
              <w:rPr>
                <w:b/>
                <w:bCs/>
                <w:color w:val="FFFFFF" w:themeColor="background1"/>
                <w:sz w:val="22"/>
                <w:szCs w:val="22"/>
              </w:rPr>
              <w:t>(8) MCL (dB)</w:t>
            </w:r>
          </w:p>
          <w:p w14:paraId="3D7A2CE3" w14:textId="218C2FAF" w:rsidR="00444FA4" w:rsidRPr="00226805" w:rsidRDefault="00444FA4" w:rsidP="000649B6">
            <w:pPr>
              <w:rPr>
                <w:b/>
                <w:bCs/>
                <w:color w:val="FFFFFF" w:themeColor="background1"/>
                <w:sz w:val="22"/>
                <w:szCs w:val="22"/>
              </w:rPr>
            </w:pPr>
            <w:r w:rsidRPr="00226805">
              <w:rPr>
                <w:b/>
                <w:bCs/>
                <w:color w:val="FFFFFF" w:themeColor="background1"/>
                <w:sz w:val="22"/>
                <w:szCs w:val="22"/>
              </w:rPr>
              <w:t>(1) – (7)</w:t>
            </w:r>
          </w:p>
        </w:tc>
        <w:tc>
          <w:tcPr>
            <w:tcW w:w="3060" w:type="dxa"/>
            <w:shd w:val="clear" w:color="auto" w:fill="0070C0"/>
          </w:tcPr>
          <w:p w14:paraId="1318D8E2" w14:textId="4BC58357" w:rsidR="00444FA4" w:rsidRPr="00226805" w:rsidRDefault="00444FA4" w:rsidP="000649B6">
            <w:pPr>
              <w:rPr>
                <w:b/>
                <w:bCs/>
                <w:color w:val="FFFFFF" w:themeColor="background1"/>
                <w:sz w:val="22"/>
                <w:szCs w:val="22"/>
              </w:rPr>
            </w:pPr>
            <w:r w:rsidRPr="00226805">
              <w:rPr>
                <w:b/>
                <w:bCs/>
                <w:color w:val="FFFFFF" w:themeColor="background1"/>
                <w:sz w:val="22"/>
                <w:szCs w:val="22"/>
              </w:rPr>
              <w:t>147.7 dB</w:t>
            </w:r>
          </w:p>
        </w:tc>
        <w:tc>
          <w:tcPr>
            <w:tcW w:w="2794" w:type="dxa"/>
            <w:shd w:val="clear" w:color="auto" w:fill="0070C0"/>
          </w:tcPr>
          <w:p w14:paraId="3B451677" w14:textId="09F0AF43" w:rsidR="00444FA4" w:rsidRPr="00226805" w:rsidRDefault="00226805" w:rsidP="000649B6">
            <w:pPr>
              <w:rPr>
                <w:b/>
                <w:bCs/>
                <w:color w:val="FFFFFF" w:themeColor="background1"/>
                <w:sz w:val="22"/>
                <w:szCs w:val="22"/>
              </w:rPr>
            </w:pPr>
            <w:r w:rsidRPr="00226805">
              <w:rPr>
                <w:b/>
                <w:bCs/>
                <w:color w:val="FFFFFF" w:themeColor="background1"/>
                <w:sz w:val="22"/>
                <w:szCs w:val="22"/>
              </w:rPr>
              <w:t>144.7 dB</w:t>
            </w:r>
          </w:p>
        </w:tc>
      </w:tr>
    </w:tbl>
    <w:p w14:paraId="28447DC7" w14:textId="734C86CE" w:rsidR="00CC46EB" w:rsidRDefault="00CC46EB" w:rsidP="000649B6">
      <w:pPr>
        <w:rPr>
          <w:sz w:val="18"/>
        </w:rPr>
      </w:pPr>
    </w:p>
    <w:p w14:paraId="3E76FF8C" w14:textId="595C8DCF" w:rsidR="00881AE0" w:rsidRPr="00BD70D6" w:rsidRDefault="00881AE0" w:rsidP="00154869">
      <w:pPr>
        <w:rPr>
          <w:rFonts w:asciiTheme="minorHAnsi" w:hAnsiTheme="minorHAnsi" w:cstheme="minorHAnsi"/>
          <w:sz w:val="22"/>
          <w:szCs w:val="22"/>
          <w:lang w:val="en-US" w:eastAsia="x-none"/>
        </w:rPr>
      </w:pPr>
      <w:r w:rsidRPr="00BD70D6">
        <w:rPr>
          <w:rFonts w:asciiTheme="minorHAnsi" w:hAnsiTheme="minorHAnsi" w:cstheme="minorHAnsi"/>
          <w:sz w:val="22"/>
          <w:szCs w:val="22"/>
          <w:lang w:val="en-US" w:eastAsia="x-none"/>
        </w:rPr>
        <w:t>Maximum cell radius calculation</w:t>
      </w:r>
      <w:r w:rsidR="00BD70D6" w:rsidRPr="00BD70D6">
        <w:rPr>
          <w:rFonts w:asciiTheme="minorHAnsi" w:hAnsiTheme="minorHAnsi" w:cstheme="minorHAnsi"/>
          <w:sz w:val="22"/>
          <w:szCs w:val="22"/>
          <w:lang w:val="en-US" w:eastAsia="x-none"/>
        </w:rPr>
        <w:t>:</w:t>
      </w:r>
    </w:p>
    <w:tbl>
      <w:tblPr>
        <w:tblStyle w:val="TableGrid"/>
        <w:tblW w:w="0" w:type="auto"/>
        <w:tblLook w:val="04A0" w:firstRow="1" w:lastRow="0" w:firstColumn="1" w:lastColumn="0" w:noHBand="0" w:noVBand="1"/>
      </w:tblPr>
      <w:tblGrid>
        <w:gridCol w:w="3595"/>
        <w:gridCol w:w="3060"/>
        <w:gridCol w:w="2974"/>
      </w:tblGrid>
      <w:tr w:rsidR="00881AE0" w14:paraId="3D0DAC37" w14:textId="77777777" w:rsidTr="00603A32">
        <w:tc>
          <w:tcPr>
            <w:tcW w:w="3595" w:type="dxa"/>
            <w:shd w:val="clear" w:color="auto" w:fill="002060"/>
          </w:tcPr>
          <w:p w14:paraId="137FB706" w14:textId="77777777" w:rsidR="00881AE0" w:rsidRPr="00603A32" w:rsidRDefault="00881AE0" w:rsidP="000649B6">
            <w:pPr>
              <w:rPr>
                <w:b/>
                <w:bCs/>
                <w:color w:val="FFFFFF" w:themeColor="background1"/>
              </w:rPr>
            </w:pPr>
          </w:p>
        </w:tc>
        <w:tc>
          <w:tcPr>
            <w:tcW w:w="3060" w:type="dxa"/>
            <w:shd w:val="clear" w:color="auto" w:fill="002060"/>
          </w:tcPr>
          <w:p w14:paraId="259D0F90" w14:textId="28D16EDB" w:rsidR="00881AE0" w:rsidRPr="00603A32" w:rsidRDefault="00881AE0" w:rsidP="000649B6">
            <w:pPr>
              <w:rPr>
                <w:b/>
                <w:bCs/>
                <w:color w:val="FFFFFF" w:themeColor="background1"/>
              </w:rPr>
            </w:pPr>
            <w:r w:rsidRPr="00603A32">
              <w:rPr>
                <w:b/>
                <w:bCs/>
                <w:color w:val="FFFFFF" w:themeColor="background1"/>
              </w:rPr>
              <w:t>PRACH Format 1 Type B</w:t>
            </w:r>
          </w:p>
        </w:tc>
        <w:tc>
          <w:tcPr>
            <w:tcW w:w="2974" w:type="dxa"/>
            <w:shd w:val="clear" w:color="auto" w:fill="002060"/>
          </w:tcPr>
          <w:p w14:paraId="156ACB80" w14:textId="51B3B282" w:rsidR="00881AE0" w:rsidRPr="00603A32" w:rsidRDefault="00881AE0" w:rsidP="000649B6">
            <w:pPr>
              <w:rPr>
                <w:b/>
                <w:bCs/>
                <w:color w:val="FFFFFF" w:themeColor="background1"/>
              </w:rPr>
            </w:pPr>
            <w:r w:rsidRPr="00603A32">
              <w:rPr>
                <w:b/>
                <w:bCs/>
                <w:color w:val="FFFFFF" w:themeColor="background1"/>
              </w:rPr>
              <w:t>PRACH Fomrat 3 Type A</w:t>
            </w:r>
          </w:p>
        </w:tc>
      </w:tr>
      <w:tr w:rsidR="00513A15" w14:paraId="1557A29D" w14:textId="77777777" w:rsidTr="00603A32">
        <w:tc>
          <w:tcPr>
            <w:tcW w:w="3595" w:type="dxa"/>
            <w:shd w:val="clear" w:color="auto" w:fill="002060"/>
          </w:tcPr>
          <w:p w14:paraId="5EAE68D7" w14:textId="2B900061" w:rsidR="00513A15" w:rsidRPr="00603A32" w:rsidRDefault="00513A15" w:rsidP="00513A15">
            <w:pPr>
              <w:rPr>
                <w:b/>
                <w:bCs/>
                <w:color w:val="FFFFFF" w:themeColor="background1"/>
              </w:rPr>
            </w:pPr>
            <w:r w:rsidRPr="00603A32">
              <w:rPr>
                <w:b/>
                <w:bCs/>
                <w:color w:val="FFFFFF" w:themeColor="background1"/>
              </w:rPr>
              <w:t>(1) Subcarrier spacing (KHz)</w:t>
            </w:r>
          </w:p>
        </w:tc>
        <w:tc>
          <w:tcPr>
            <w:tcW w:w="3060" w:type="dxa"/>
          </w:tcPr>
          <w:p w14:paraId="63F8EF5F" w14:textId="1DEF4793" w:rsidR="00513A15" w:rsidRDefault="00513A15" w:rsidP="000649B6">
            <w:r>
              <w:t>1.25 KHz</w:t>
            </w:r>
          </w:p>
        </w:tc>
        <w:tc>
          <w:tcPr>
            <w:tcW w:w="2974" w:type="dxa"/>
          </w:tcPr>
          <w:p w14:paraId="60040599" w14:textId="7FCFCE9F" w:rsidR="00513A15" w:rsidRDefault="00513A15" w:rsidP="000649B6">
            <w:r>
              <w:t>5 KHz</w:t>
            </w:r>
          </w:p>
        </w:tc>
      </w:tr>
      <w:tr w:rsidR="00881AE0" w14:paraId="62B7824C" w14:textId="77777777" w:rsidTr="00603A32">
        <w:tc>
          <w:tcPr>
            <w:tcW w:w="3595" w:type="dxa"/>
            <w:shd w:val="clear" w:color="auto" w:fill="002060"/>
          </w:tcPr>
          <w:p w14:paraId="50949518" w14:textId="2EF5570F" w:rsidR="00881AE0" w:rsidRPr="00603A32" w:rsidRDefault="00513A15" w:rsidP="000649B6">
            <w:pPr>
              <w:rPr>
                <w:b/>
                <w:bCs/>
                <w:color w:val="FFFFFF" w:themeColor="background1"/>
              </w:rPr>
            </w:pPr>
            <w:r w:rsidRPr="00603A32">
              <w:rPr>
                <w:b/>
                <w:bCs/>
                <w:color w:val="FFFFFF" w:themeColor="background1"/>
              </w:rPr>
              <w:t xml:space="preserve">(2) </w:t>
            </w:r>
            <w:r w:rsidR="00881AE0" w:rsidRPr="00603A32">
              <w:rPr>
                <w:b/>
                <w:bCs/>
                <w:color w:val="FFFFFF" w:themeColor="background1"/>
              </w:rPr>
              <w:t>Maximum Ncs (from TS 36.211)</w:t>
            </w:r>
          </w:p>
        </w:tc>
        <w:tc>
          <w:tcPr>
            <w:tcW w:w="3060" w:type="dxa"/>
          </w:tcPr>
          <w:p w14:paraId="6F288EC3" w14:textId="3E68BA2B" w:rsidR="00881AE0" w:rsidRDefault="00513A15" w:rsidP="000649B6">
            <w:r>
              <w:t>137</w:t>
            </w:r>
          </w:p>
        </w:tc>
        <w:tc>
          <w:tcPr>
            <w:tcW w:w="2974" w:type="dxa"/>
          </w:tcPr>
          <w:p w14:paraId="01F9AEE7" w14:textId="197F5948" w:rsidR="00881AE0" w:rsidRDefault="00513A15" w:rsidP="000649B6">
            <w:r>
              <w:t>237</w:t>
            </w:r>
          </w:p>
        </w:tc>
      </w:tr>
      <w:tr w:rsidR="00881AE0" w14:paraId="227B4280" w14:textId="77777777" w:rsidTr="00603A32">
        <w:tc>
          <w:tcPr>
            <w:tcW w:w="3595" w:type="dxa"/>
            <w:shd w:val="clear" w:color="auto" w:fill="002060"/>
          </w:tcPr>
          <w:p w14:paraId="350E8829" w14:textId="55080008" w:rsidR="00881AE0" w:rsidRPr="00603A32" w:rsidRDefault="00513A15" w:rsidP="000649B6">
            <w:pPr>
              <w:rPr>
                <w:b/>
                <w:bCs/>
                <w:color w:val="FFFFFF" w:themeColor="background1"/>
              </w:rPr>
            </w:pPr>
            <w:r w:rsidRPr="00603A32">
              <w:rPr>
                <w:b/>
                <w:bCs/>
                <w:color w:val="FFFFFF" w:themeColor="background1"/>
              </w:rPr>
              <w:t>(3) Delay spread (usec)</w:t>
            </w:r>
          </w:p>
        </w:tc>
        <w:tc>
          <w:tcPr>
            <w:tcW w:w="3060" w:type="dxa"/>
          </w:tcPr>
          <w:p w14:paraId="098A629E" w14:textId="65F58A86" w:rsidR="00881AE0" w:rsidRDefault="00513A15" w:rsidP="000649B6">
            <w:r>
              <w:t>5 usec</w:t>
            </w:r>
          </w:p>
        </w:tc>
        <w:tc>
          <w:tcPr>
            <w:tcW w:w="2974" w:type="dxa"/>
          </w:tcPr>
          <w:p w14:paraId="1CF5F316" w14:textId="74B47F7C" w:rsidR="00881AE0" w:rsidRDefault="00513A15" w:rsidP="000649B6">
            <w:r>
              <w:t>5 usec</w:t>
            </w:r>
          </w:p>
        </w:tc>
      </w:tr>
      <w:tr w:rsidR="00881AE0" w14:paraId="4C06881D" w14:textId="77777777" w:rsidTr="00603A32">
        <w:tc>
          <w:tcPr>
            <w:tcW w:w="3595" w:type="dxa"/>
            <w:shd w:val="clear" w:color="auto" w:fill="002060"/>
          </w:tcPr>
          <w:p w14:paraId="49382F01" w14:textId="77777777" w:rsidR="00881AE0" w:rsidRPr="00603A32" w:rsidRDefault="00513A15" w:rsidP="000649B6">
            <w:pPr>
              <w:rPr>
                <w:b/>
                <w:bCs/>
                <w:color w:val="FFFFFF" w:themeColor="background1"/>
              </w:rPr>
            </w:pPr>
            <w:r w:rsidRPr="00603A32">
              <w:rPr>
                <w:b/>
                <w:bCs/>
                <w:color w:val="FFFFFF" w:themeColor="background1"/>
              </w:rPr>
              <w:t>(4) Maximum RTT (usec)</w:t>
            </w:r>
          </w:p>
          <w:p w14:paraId="6DB2E21E" w14:textId="0A50CF13" w:rsidR="00513A15" w:rsidRPr="00603A32" w:rsidRDefault="00513A15" w:rsidP="000649B6">
            <w:pPr>
              <w:rPr>
                <w:b/>
                <w:bCs/>
                <w:color w:val="FFFFFF" w:themeColor="background1"/>
              </w:rPr>
            </w:pPr>
            <w:r w:rsidRPr="00603A32">
              <w:rPr>
                <w:b/>
                <w:bCs/>
                <w:color w:val="FFFFFF" w:themeColor="background1"/>
              </w:rPr>
              <w:t>1000/(1) * (2)/839 – (3)</w:t>
            </w:r>
          </w:p>
        </w:tc>
        <w:tc>
          <w:tcPr>
            <w:tcW w:w="3060" w:type="dxa"/>
          </w:tcPr>
          <w:p w14:paraId="02998CE4" w14:textId="3A920AE7" w:rsidR="00881AE0" w:rsidRDefault="00513A15" w:rsidP="000649B6">
            <w:r>
              <w:t>125.6 usec</w:t>
            </w:r>
          </w:p>
        </w:tc>
        <w:tc>
          <w:tcPr>
            <w:tcW w:w="2974" w:type="dxa"/>
          </w:tcPr>
          <w:p w14:paraId="57BEC132" w14:textId="6FAF66F9" w:rsidR="00881AE0" w:rsidRDefault="00513A15" w:rsidP="000649B6">
            <w:r>
              <w:t>51.5 usec</w:t>
            </w:r>
          </w:p>
        </w:tc>
      </w:tr>
      <w:tr w:rsidR="00881AE0" w14:paraId="1207F103" w14:textId="77777777" w:rsidTr="00603A32">
        <w:tc>
          <w:tcPr>
            <w:tcW w:w="3595" w:type="dxa"/>
            <w:shd w:val="clear" w:color="auto" w:fill="0070C0"/>
          </w:tcPr>
          <w:p w14:paraId="0E206CD6" w14:textId="77777777" w:rsidR="00881AE0" w:rsidRPr="00603A32" w:rsidRDefault="00513A15" w:rsidP="000649B6">
            <w:pPr>
              <w:rPr>
                <w:b/>
                <w:bCs/>
                <w:color w:val="FFFFFF" w:themeColor="background1"/>
              </w:rPr>
            </w:pPr>
            <w:r w:rsidRPr="00603A32">
              <w:rPr>
                <w:b/>
                <w:bCs/>
                <w:color w:val="FFFFFF" w:themeColor="background1"/>
              </w:rPr>
              <w:t>(5) Cell Radius (Km)</w:t>
            </w:r>
          </w:p>
          <w:p w14:paraId="31A08F10" w14:textId="20E0D0A5" w:rsidR="00513A15" w:rsidRPr="00603A32" w:rsidRDefault="00513A15" w:rsidP="000649B6">
            <w:pPr>
              <w:rPr>
                <w:b/>
                <w:bCs/>
                <w:color w:val="FFFFFF" w:themeColor="background1"/>
              </w:rPr>
            </w:pPr>
            <w:r w:rsidRPr="00603A32">
              <w:rPr>
                <w:b/>
                <w:bCs/>
                <w:color w:val="FFFFFF" w:themeColor="background1"/>
              </w:rPr>
              <w:t>(4) * speed of ligh / 2</w:t>
            </w:r>
          </w:p>
        </w:tc>
        <w:tc>
          <w:tcPr>
            <w:tcW w:w="3060" w:type="dxa"/>
            <w:shd w:val="clear" w:color="auto" w:fill="0070C0"/>
          </w:tcPr>
          <w:p w14:paraId="779D1A12" w14:textId="0D099E0A" w:rsidR="00881AE0" w:rsidRPr="00603A32" w:rsidRDefault="00513A15" w:rsidP="000649B6">
            <w:pPr>
              <w:rPr>
                <w:b/>
                <w:bCs/>
                <w:color w:val="FFFFFF" w:themeColor="background1"/>
              </w:rPr>
            </w:pPr>
            <w:r w:rsidRPr="00603A32">
              <w:rPr>
                <w:b/>
                <w:bCs/>
                <w:color w:val="FFFFFF" w:themeColor="background1"/>
              </w:rPr>
              <w:t>18.8 Km</w:t>
            </w:r>
          </w:p>
        </w:tc>
        <w:tc>
          <w:tcPr>
            <w:tcW w:w="2974" w:type="dxa"/>
            <w:shd w:val="clear" w:color="auto" w:fill="0070C0"/>
          </w:tcPr>
          <w:p w14:paraId="60FE2CC2" w14:textId="656E3A73" w:rsidR="00881AE0" w:rsidRPr="00603A32" w:rsidRDefault="00513A15" w:rsidP="000649B6">
            <w:pPr>
              <w:rPr>
                <w:b/>
                <w:bCs/>
                <w:color w:val="FFFFFF" w:themeColor="background1"/>
              </w:rPr>
            </w:pPr>
            <w:r w:rsidRPr="00603A32">
              <w:rPr>
                <w:b/>
                <w:bCs/>
                <w:color w:val="FFFFFF" w:themeColor="background1"/>
              </w:rPr>
              <w:t>7.7 Km</w:t>
            </w:r>
          </w:p>
        </w:tc>
      </w:tr>
    </w:tbl>
    <w:p w14:paraId="23025B0C" w14:textId="77777777" w:rsidR="00881AE0" w:rsidRPr="00881AE0" w:rsidRDefault="00881AE0" w:rsidP="000649B6"/>
    <w:sectPr w:rsidR="00881AE0" w:rsidRPr="00881AE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29747" w14:textId="77777777" w:rsidR="00AA06F4" w:rsidRDefault="00AA06F4">
      <w:r>
        <w:separator/>
      </w:r>
    </w:p>
  </w:endnote>
  <w:endnote w:type="continuationSeparator" w:id="0">
    <w:p w14:paraId="1208EB1C" w14:textId="77777777" w:rsidR="00AA06F4" w:rsidRDefault="00AA0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6FBD4" w14:textId="77777777" w:rsidR="00AA06F4" w:rsidRDefault="00AA06F4">
      <w:r>
        <w:separator/>
      </w:r>
    </w:p>
  </w:footnote>
  <w:footnote w:type="continuationSeparator" w:id="0">
    <w:p w14:paraId="324D330D" w14:textId="77777777" w:rsidR="00AA06F4" w:rsidRDefault="00AA0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5"/>
  </w:num>
  <w:num w:numId="3">
    <w:abstractNumId w:val="13"/>
  </w:num>
  <w:num w:numId="4">
    <w:abstractNumId w:val="11"/>
  </w:num>
  <w:num w:numId="5">
    <w:abstractNumId w:val="29"/>
  </w:num>
  <w:num w:numId="6">
    <w:abstractNumId w:val="9"/>
  </w:num>
  <w:num w:numId="7">
    <w:abstractNumId w:val="27"/>
  </w:num>
  <w:num w:numId="8">
    <w:abstractNumId w:val="22"/>
  </w:num>
  <w:num w:numId="9">
    <w:abstractNumId w:val="28"/>
  </w:num>
  <w:num w:numId="10">
    <w:abstractNumId w:val="16"/>
  </w:num>
  <w:num w:numId="11">
    <w:abstractNumId w:val="0"/>
  </w:num>
  <w:num w:numId="12">
    <w:abstractNumId w:val="12"/>
  </w:num>
  <w:num w:numId="13">
    <w:abstractNumId w:val="18"/>
  </w:num>
  <w:num w:numId="14">
    <w:abstractNumId w:val="6"/>
  </w:num>
  <w:num w:numId="15">
    <w:abstractNumId w:val="24"/>
  </w:num>
  <w:num w:numId="16">
    <w:abstractNumId w:val="20"/>
  </w:num>
  <w:num w:numId="17">
    <w:abstractNumId w:val="15"/>
  </w:num>
  <w:num w:numId="18">
    <w:abstractNumId w:val="31"/>
  </w:num>
  <w:num w:numId="19">
    <w:abstractNumId w:val="8"/>
  </w:num>
  <w:num w:numId="20">
    <w:abstractNumId w:val="23"/>
  </w:num>
  <w:num w:numId="21">
    <w:abstractNumId w:val="7"/>
  </w:num>
  <w:num w:numId="22">
    <w:abstractNumId w:val="21"/>
  </w:num>
  <w:num w:numId="23">
    <w:abstractNumId w:val="19"/>
  </w:num>
  <w:num w:numId="24">
    <w:abstractNumId w:val="1"/>
  </w:num>
  <w:num w:numId="25">
    <w:abstractNumId w:val="26"/>
  </w:num>
  <w:num w:numId="26">
    <w:abstractNumId w:val="10"/>
  </w:num>
  <w:num w:numId="27">
    <w:abstractNumId w:val="3"/>
  </w:num>
  <w:num w:numId="28">
    <w:abstractNumId w:val="4"/>
  </w:num>
  <w:num w:numId="29">
    <w:abstractNumId w:val="30"/>
  </w:num>
  <w:num w:numId="30">
    <w:abstractNumId w:val="17"/>
  </w:num>
  <w:num w:numId="31">
    <w:abstractNumId w:val="25"/>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189A"/>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9B6"/>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9C7"/>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4869"/>
    <w:rsid w:val="00155BFD"/>
    <w:rsid w:val="00157390"/>
    <w:rsid w:val="00160998"/>
    <w:rsid w:val="00160CD6"/>
    <w:rsid w:val="0016316A"/>
    <w:rsid w:val="00164171"/>
    <w:rsid w:val="001648CC"/>
    <w:rsid w:val="00164E58"/>
    <w:rsid w:val="00165033"/>
    <w:rsid w:val="001670EA"/>
    <w:rsid w:val="00167401"/>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2649"/>
    <w:rsid w:val="001C27F4"/>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17B"/>
    <w:rsid w:val="00217CDF"/>
    <w:rsid w:val="00221985"/>
    <w:rsid w:val="00221EC5"/>
    <w:rsid w:val="00222A7A"/>
    <w:rsid w:val="00224A2C"/>
    <w:rsid w:val="002251A1"/>
    <w:rsid w:val="002256D9"/>
    <w:rsid w:val="00226805"/>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3EAA"/>
    <w:rsid w:val="00275074"/>
    <w:rsid w:val="002763E9"/>
    <w:rsid w:val="00276736"/>
    <w:rsid w:val="00282B54"/>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3EAA"/>
    <w:rsid w:val="002C6034"/>
    <w:rsid w:val="002C635B"/>
    <w:rsid w:val="002C7BB1"/>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2D4"/>
    <w:rsid w:val="0037739D"/>
    <w:rsid w:val="0037751C"/>
    <w:rsid w:val="00380F3F"/>
    <w:rsid w:val="00382232"/>
    <w:rsid w:val="00382F1A"/>
    <w:rsid w:val="00383282"/>
    <w:rsid w:val="00383658"/>
    <w:rsid w:val="00383B56"/>
    <w:rsid w:val="00383EB6"/>
    <w:rsid w:val="0038412E"/>
    <w:rsid w:val="003845EF"/>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4FA4"/>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5A8F"/>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3A15"/>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29A6"/>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C6EF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3A32"/>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0B22"/>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96FB3"/>
    <w:rsid w:val="006A032F"/>
    <w:rsid w:val="006A1D91"/>
    <w:rsid w:val="006A41AE"/>
    <w:rsid w:val="006A4856"/>
    <w:rsid w:val="006A564B"/>
    <w:rsid w:val="006B1545"/>
    <w:rsid w:val="006B2DA7"/>
    <w:rsid w:val="006B2F4D"/>
    <w:rsid w:val="006B3682"/>
    <w:rsid w:val="006B4498"/>
    <w:rsid w:val="006B48CB"/>
    <w:rsid w:val="006C1445"/>
    <w:rsid w:val="006C4FC1"/>
    <w:rsid w:val="006C529D"/>
    <w:rsid w:val="006D0E6B"/>
    <w:rsid w:val="006D2146"/>
    <w:rsid w:val="006D5BCA"/>
    <w:rsid w:val="006D72CF"/>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5A8A"/>
    <w:rsid w:val="007E79C5"/>
    <w:rsid w:val="007F2635"/>
    <w:rsid w:val="007F43BC"/>
    <w:rsid w:val="007F4740"/>
    <w:rsid w:val="008006C6"/>
    <w:rsid w:val="0080153E"/>
    <w:rsid w:val="0080742D"/>
    <w:rsid w:val="0081151E"/>
    <w:rsid w:val="00812498"/>
    <w:rsid w:val="008127E6"/>
    <w:rsid w:val="0081336E"/>
    <w:rsid w:val="00813928"/>
    <w:rsid w:val="0081767B"/>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27C60"/>
    <w:rsid w:val="008307ED"/>
    <w:rsid w:val="0083350F"/>
    <w:rsid w:val="0083363F"/>
    <w:rsid w:val="00834358"/>
    <w:rsid w:val="008346BD"/>
    <w:rsid w:val="00834F58"/>
    <w:rsid w:val="00835AC4"/>
    <w:rsid w:val="00835E2C"/>
    <w:rsid w:val="00836B7A"/>
    <w:rsid w:val="008409AA"/>
    <w:rsid w:val="00840E0E"/>
    <w:rsid w:val="00840FB8"/>
    <w:rsid w:val="00842819"/>
    <w:rsid w:val="00843A7A"/>
    <w:rsid w:val="008447F5"/>
    <w:rsid w:val="00846292"/>
    <w:rsid w:val="00846486"/>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1AE0"/>
    <w:rsid w:val="008824EF"/>
    <w:rsid w:val="008835F6"/>
    <w:rsid w:val="00883D4D"/>
    <w:rsid w:val="008850BA"/>
    <w:rsid w:val="00885876"/>
    <w:rsid w:val="008859BC"/>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3A64"/>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5822"/>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14AA"/>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06F4"/>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32A7"/>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6259"/>
    <w:rsid w:val="00B97CA3"/>
    <w:rsid w:val="00BA1AB0"/>
    <w:rsid w:val="00BA2110"/>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0D6"/>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57B7"/>
    <w:rsid w:val="00C272E8"/>
    <w:rsid w:val="00C2782B"/>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A6034"/>
    <w:rsid w:val="00CB09DA"/>
    <w:rsid w:val="00CB0BD9"/>
    <w:rsid w:val="00CB19E0"/>
    <w:rsid w:val="00CB1CAC"/>
    <w:rsid w:val="00CB1DE8"/>
    <w:rsid w:val="00CB1E3B"/>
    <w:rsid w:val="00CB1F1D"/>
    <w:rsid w:val="00CB71F8"/>
    <w:rsid w:val="00CC26DB"/>
    <w:rsid w:val="00CC3DAA"/>
    <w:rsid w:val="00CC46EB"/>
    <w:rsid w:val="00CC4C2C"/>
    <w:rsid w:val="00CC5057"/>
    <w:rsid w:val="00CD078F"/>
    <w:rsid w:val="00CD121E"/>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0495"/>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B7E2A"/>
    <w:rsid w:val="00DC0551"/>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5266"/>
    <w:rsid w:val="00F16739"/>
    <w:rsid w:val="00F16DE2"/>
    <w:rsid w:val="00F2052B"/>
    <w:rsid w:val="00F20C99"/>
    <w:rsid w:val="00F2260F"/>
    <w:rsid w:val="00F242AD"/>
    <w:rsid w:val="00F247F2"/>
    <w:rsid w:val="00F265F7"/>
    <w:rsid w:val="00F27FA6"/>
    <w:rsid w:val="00F33DC8"/>
    <w:rsid w:val="00F34444"/>
    <w:rsid w:val="00F41ADA"/>
    <w:rsid w:val="00F4275C"/>
    <w:rsid w:val="00F44A01"/>
    <w:rsid w:val="00F5171B"/>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4B6F"/>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1B5"/>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SP-5AIRPNAIUNRU-1830940522-1455</_dlc_DocId>
    <_dlc_DocIdUrl xmlns="71c5aaf6-e6ce-465b-b873-5148d2a4c105">
      <Url>https://nokia.sharepoint.com/sites/c5g/5gradio/_layouts/15/DocIdRedir.aspx?ID=SP-5AIRPNAIUNRU-1830940522-1455</Url>
      <Description>SP-5AIRPNAIUNRU-1830940522-1455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C61AF327-ECA6-42EF-B6B2-BE5D8B641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321</TotalTime>
  <Pages>6</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Emad Farag</cp:lastModifiedBy>
  <cp:revision>21</cp:revision>
  <cp:lastPrinted>2017-08-07T12:57:00Z</cp:lastPrinted>
  <dcterms:created xsi:type="dcterms:W3CDTF">2017-08-01T16:01:00Z</dcterms:created>
  <dcterms:modified xsi:type="dcterms:W3CDTF">2017-08-11T19:52:00Z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eb5abb6d-3a34-44f0-ae5f-815290459f80</vt:lpwstr>
  </property>
</Properties>
</file>